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B954AC" Type="http://schemas.openxmlformats.org/officeDocument/2006/relationships/officeDocument" Target="/word/document.xml" /><Relationship Id="coreR14B954AC" Type="http://schemas.openxmlformats.org/package/2006/relationships/metadata/core-properties" Target="/docProps/core.xml" /><Relationship Id="customR14B954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knoflíků (kód: 33-006-H)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technických dokumentech včetně čtení nákresů, výkresů,  fotografií čalouněných knoflíků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knoflíků strojově i ručně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strojové dělení plošných dílů v čalounické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knoflíků pomocí lisu na výrobu knoflíků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knoflíků ručně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balení a expedice čalouněných výrobků a čalounických materiálů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odpady v čalounictví a dekoratérství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knoflíků, 18.10.2026 19:23:33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63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se zaměřit na precizní ověření všech uvedených odborných kompetencí.</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zhotoví: </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useň</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povrstvený textil (koženka)</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textil</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ks knoflíků potažených (čalouněných) s výplní ručním obšitím na kolečku z čalounické lepenky nebo ze sedlářské usně nebo z překližky nebo ze sololitu</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 ks knoflíků k přibití čalounických hřebíkem s širokou plochou hlavou upevněným probitím v sololitové nebo překližkové podložce, potažených (čalouněných) s výplní ručním obšitím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úkolů založených na formě praktického předvedení je třeba přihlížet především k bezpečnému provádění všech úkonů, ke kvalitě práce i zhotoveného výrobku, ke znalosti čalounických materiálů a ke znalosti údržby čalouněných výrobků.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kritérií hodnocení "Písemné a ústní ověření" uchazeč obdrží listinné podklady, podle kritéria hodnocení čistý list papíru, výkres nebo formulář nebo obrázek nebo fotografii, písemně nebo nákresem příslušné kritérium hodnocení popíše nebo nakreslí nebo doplní nákres nebo vyplní formulář nebo popíše fotografii nebo obrázek a vše slovně vysvětlí.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knoflíků, 18.10.2026 19:23:33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 - Bosonohy, příspěvková organizace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MANIAC INTERIÉR</w:t>
      </w:r>
    </w:p>
    <w:p>
      <w:pPr>
        <w:pStyle w:val="P21"/>
        <w:framePr w:w="7654" w:h="331" w:hRule="exact" w:wrap="none" w:vAnchor="page" w:hAnchor="margin" w:x="28" w:y="15940"/>
        <w:rPr>
          <w:rStyle w:val="C16"/>
          <w:rtl w:val="0"/>
        </w:rPr>
      </w:pPr>
      <w:r>
        <w:rPr>
          <w:rStyle w:val="C16"/>
          <w:rtl w:val="0"/>
        </w:rPr>
        <w:t>Výrobce/výrobkyně knoflíků, 18.10.2026 19:23:33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855D8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