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74DAE6" Type="http://schemas.openxmlformats.org/officeDocument/2006/relationships/officeDocument" Target="/word/document.xml" /><Relationship Id="coreR6574DAE6" Type="http://schemas.openxmlformats.org/package/2006/relationships/metadata/core-properties" Target="/docProps/core.xml" /><Relationship Id="customR6574DA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polotovarů pro matracové potahy a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polotovarů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proševů na kontinuálním prošívacím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proševů na diskontinuálním prošívacím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Všívání zdrhovadel na dvoujehlových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Nažehlování značkovek (etiket) a zdobných prvků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Sešívání švů polotovarů pro matracové potahy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Obnitkovávání dílců,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pro matracové potahy, 7.11.2026 17:57:24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prošití horního a spodního dílce matracového potahu na diskontinuálním prošívacím stroji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prošití sdružených a strojově dělených prošívaných pásů na zhotovení příhraní kontinuálním prošívacím strojem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příhraň potahu, která bude spojena s horním a spodním dílcem nesnímatelného matracového potahu sešitím pomocí paspule na matracovém jádru - potah s odvětrávacími otvory, s přišitými úchytkami a etiketami a okraji začistěnými obnitkováním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sešitím spojenou příhraň potahu pro matracový snímatelný potah s obnitkováním okrajů a švů, s přišitými úchytkami a s všitým zdrhovadlem po jedné dlouhé a třetinách krátkých stran. 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práce i zhotoveného polotovaru, ke znalosti hlavních a pomocných materiálů pro výrobu polotovarů matracových potahů a ke znalosti značení matracových potahů. Měření materiálů a polotovarů musí být v souladu s platnými normami.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pro matracové potahy, 7.11.2026 17:57:24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pro matracové potahy, 7.11.2026 17:57:24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092FC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