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200AB0" Type="http://schemas.openxmlformats.org/officeDocument/2006/relationships/officeDocument" Target="/word/document.xml" /><Relationship Id="coreR3E200AB0" Type="http://schemas.openxmlformats.org/package/2006/relationships/metadata/core-properties" Target="/docProps/core.xml" /><Relationship Id="customR3E200A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pivovarské výroby (kód: 29-103-M)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při výrobě piva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kalkulace pro pivovarské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surovin, meziproduktů a výrobků pivovaru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doby trvanlivosti pivovarských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pivovarských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surovin a materiálů v pivovarnictví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v pivovaru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pivovarské výroby, 2.10.2026 4:36:06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"https://www.nsp.cz/jednotka-prace/samostatny-technolog-v-po"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https://www.nsp.cz/jednotka-prace/samostatny-technolog-v-po#zdravotni-zpusobilost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provozu, podklady pro uchazeče budou modelové.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před zkouškou seznámen s reálnými podmínkami pracoviště včetně technologického vybavení a organizace práce.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ve výrobě piva.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průběžně sleduje dodržování požadavků BOZP, PO a hygienických návyků uchazeče.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surovin, dodržování ekologických principů při výrobě.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výrobu piva: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schéma výroby piva uchazeč popíše s přihlédnutím k různým variabilitám v rámci běžně používaných postupů při výrobě piva,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schéma provozů pro stáčení/balení a expedici pivovarských výrobků uchazeč popíše s přihlédnutím k různým variabilitám v rámci běžně používaných postupů při stáčení/balení a expedici výrobků.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kvality surovin, meziproduktů a výrobků pivovaru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kritéria a), b) a c) ověřují na zadaném příkladu nestandardního stavu surovin a produktů; například: surovina nesplňující požadavek na senzorické vlastnosti nebo poškozený obal výrobku. U kritéria c) konkrétní výrobek určí zkoušející (sudové pivo, lahvové, plechovky).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doby trvanlivosti pivovarských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zkoušející připraví 3 výrobky, na kterých kritéria ověřuje.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Podílení se na vývoji nových výrobků, inovacích výrobních postupů, používání nových technologií, surovin a materiálů v pivovarnictví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autorizovaná osoba připraví ke zkoušce modelový příklad výrobního postupu, kde lze provést inovaci, modelový příklad technologie, kde lze provést změnu, a katalog výrobních surovin a materiálů pro výrobu pivovarských výrobků k vytvoření návrhu změn.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pivovarské výroby, 2.10.2026 4:36:06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pivovarské výroby, 2.10.2026 4:36:06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