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6C63A4A" Type="http://schemas.openxmlformats.org/officeDocument/2006/relationships/officeDocument" Target="/word/document.xml" /><Relationship Id="coreR26C63A4A" Type="http://schemas.openxmlformats.org/package/2006/relationships/metadata/core-properties" Target="/docProps/core.xml" /><Relationship Id="customR26C63A4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protiprašné prevence v dole (kód: 21-097-M)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Báňský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právních předpisech pro ochranu ovzduší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protipožární a protivýbuchové prevence objektů a technologických zařízení v báňském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prašnosti, hlučnosti a jiných škodlivin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Indikace důlního ovzduší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dodržování pracovní a technologické kázně, bezpečnostních a hygienických předpisů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provozní a technické dokumentace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protiprašné prevence v dole, 17.6.2026 15:12:01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právních předpisech pro ochranu ovzduší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základní právní normy ČR řešící problematiku prašnosti v dole a na povrchu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vlastnosti důlního prachu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Vysvětlit § 152 (Zařazení dolů) vyhlášky ČBÚ č. 22/1989 Sb.</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Vysvětlit § 153 (Opatření proti vzniku a pronikání uhelného prachu) vyhlášky ČBÚ č.22/1989 Sb.</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Určit na modelové situaci místa se zvýšeným rizikem vzniku prašnosti, včetně navržení opatření k jejich eliminaci</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Praktické předvedení a ústní ověření</w:t>
      </w:r>
    </w:p>
    <w:p>
      <w:pPr>
        <w:pStyle w:val="P32"/>
        <w:framePr w:w="10710" w:h="248" w:hRule="exact" w:wrap="none" w:vAnchor="page" w:hAnchor="margin" w:x="28" w:y="6214"/>
        <w:rPr>
          <w:rStyle w:val="C23"/>
          <w:rtl w:val="0"/>
        </w:rPr>
      </w:pPr>
      <w:r>
        <w:rPr>
          <w:rStyle w:val="C23"/>
          <w:rtl w:val="0"/>
        </w:rPr>
        <w:t>Je třeba splnit všechna kritéria.</w:t>
      </w:r>
    </w:p>
    <w:p>
      <w:pPr>
        <w:pStyle w:val="P23"/>
        <w:framePr w:w="10710" w:h="547" w:hRule="exact" w:wrap="none" w:vAnchor="page" w:hAnchor="margin" w:x="28" w:y="6649"/>
        <w:rPr>
          <w:rStyle w:val="C18"/>
          <w:rtl w:val="0"/>
        </w:rPr>
      </w:pPr>
      <w:r>
        <w:rPr>
          <w:rStyle w:val="C18"/>
          <w:rtl w:val="0"/>
        </w:rPr>
        <w:t>Kontrola protipožární a protivýbuchové prevence objektů a technologických zařízení v báňském provozu</w:t>
      </w:r>
    </w:p>
    <w:p>
      <w:pPr>
        <w:pStyle w:val="P24"/>
        <w:framePr w:w="6713" w:h="376" w:hRule="exact" w:wrap="none" w:vAnchor="page" w:hAnchor="margin" w:x="45" w:y="7296"/>
        <w:rPr>
          <w:rStyle w:val="C3"/>
          <w:rtl w:val="0"/>
        </w:rPr>
      </w:pPr>
    </w:p>
    <w:p>
      <w:pPr>
        <w:pStyle w:val="P25"/>
        <w:framePr w:w="6661" w:h="249" w:hRule="exact" w:wrap="none" w:vAnchor="page" w:hAnchor="margin" w:x="71" w:y="7367"/>
        <w:rPr>
          <w:rStyle w:val="C19"/>
          <w:rtl w:val="0"/>
        </w:rPr>
      </w:pPr>
      <w:r>
        <w:rPr>
          <w:rStyle w:val="C19"/>
          <w:rtl w:val="0"/>
        </w:rPr>
        <w:t>Kritéria hodnocení</w:t>
      </w:r>
    </w:p>
    <w:p>
      <w:pPr>
        <w:pStyle w:val="P26"/>
        <w:framePr w:w="3918" w:h="376" w:hRule="exact" w:wrap="none" w:vAnchor="page" w:hAnchor="margin" w:x="6803" w:y="7296"/>
        <w:rPr>
          <w:rStyle w:val="C3"/>
          <w:rtl w:val="0"/>
        </w:rPr>
      </w:pPr>
    </w:p>
    <w:p>
      <w:pPr>
        <w:pStyle w:val="P27"/>
        <w:framePr w:w="3836" w:h="249" w:hRule="exact" w:wrap="none" w:vAnchor="page" w:hAnchor="margin" w:x="6859" w:y="7367"/>
        <w:rPr>
          <w:rStyle w:val="C20"/>
          <w:rtl w:val="0"/>
        </w:rPr>
      </w:pPr>
      <w:r>
        <w:rPr>
          <w:rStyle w:val="C20"/>
          <w:rtl w:val="0"/>
        </w:rPr>
        <w:t>Způsoby ověření</w:t>
      </w:r>
    </w:p>
    <w:p>
      <w:pPr>
        <w:pStyle w:val="P12"/>
        <w:framePr w:w="6710" w:h="607" w:hRule="exact" w:wrap="none" w:vAnchor="page" w:hAnchor="margin" w:x="45" w:y="7672"/>
        <w:rPr>
          <w:rStyle w:val="C3"/>
          <w:rtl w:val="0"/>
        </w:rPr>
      </w:pPr>
    </w:p>
    <w:p>
      <w:pPr>
        <w:pStyle w:val="P13"/>
        <w:framePr w:w="6658" w:h="480" w:hRule="exact" w:wrap="none" w:vAnchor="page" w:hAnchor="margin" w:x="71" w:y="7728"/>
        <w:rPr>
          <w:rStyle w:val="C11"/>
          <w:rtl w:val="0"/>
        </w:rPr>
      </w:pPr>
      <w:r>
        <w:rPr>
          <w:rStyle w:val="C11"/>
          <w:rtl w:val="0"/>
        </w:rPr>
        <w:t>a) Vysvětlit § 155 odst. 2 (Poprašování, odběry a rozbory vzorků směsi inertního a uhelného prachu, kontrola) vyhlášky ČBÚ č.22/1989 Sb.</w:t>
      </w:r>
    </w:p>
    <w:p>
      <w:pPr>
        <w:pStyle w:val="P28"/>
        <w:framePr w:w="3921" w:h="607" w:hRule="exact" w:wrap="none" w:vAnchor="page" w:hAnchor="margin" w:x="6800" w:y="7672"/>
        <w:rPr>
          <w:rStyle w:val="C3"/>
          <w:rtl w:val="0"/>
        </w:rPr>
      </w:pPr>
    </w:p>
    <w:p>
      <w:pPr>
        <w:pStyle w:val="P29"/>
        <w:framePr w:w="3839" w:h="480" w:hRule="exact" w:wrap="none" w:vAnchor="page" w:hAnchor="margin" w:x="6856" w:y="7728"/>
        <w:rPr>
          <w:rStyle w:val="C21"/>
          <w:rtl w:val="0"/>
        </w:rPr>
      </w:pPr>
      <w:r>
        <w:rPr>
          <w:rStyle w:val="C21"/>
          <w:rtl w:val="0"/>
        </w:rPr>
        <w:t>Ústní ověření</w:t>
      </w:r>
    </w:p>
    <w:p>
      <w:pPr>
        <w:pStyle w:val="P16"/>
        <w:framePr w:w="6710" w:h="607" w:hRule="exact" w:wrap="none" w:vAnchor="page" w:hAnchor="margin" w:x="45" w:y="8279"/>
        <w:rPr>
          <w:rStyle w:val="C3"/>
          <w:rtl w:val="0"/>
        </w:rPr>
      </w:pPr>
    </w:p>
    <w:p>
      <w:pPr>
        <w:pStyle w:val="P17"/>
        <w:framePr w:w="6658" w:h="480" w:hRule="exact" w:wrap="none" w:vAnchor="page" w:hAnchor="margin" w:x="71" w:y="8335"/>
        <w:rPr>
          <w:rStyle w:val="C13"/>
          <w:rtl w:val="0"/>
        </w:rPr>
      </w:pPr>
      <w:r>
        <w:rPr>
          <w:rStyle w:val="C13"/>
          <w:rtl w:val="0"/>
        </w:rPr>
        <w:t>b) Provést kontrolu proti přenosu výbuchu uhelného prachu (protivýbuchové uzávěry, jejich rozmístění a funkci)</w:t>
      </w:r>
    </w:p>
    <w:p>
      <w:pPr>
        <w:pStyle w:val="P30"/>
        <w:framePr w:w="3921" w:h="607" w:hRule="exact" w:wrap="none" w:vAnchor="page" w:hAnchor="margin" w:x="6800" w:y="8279"/>
        <w:rPr>
          <w:rStyle w:val="C3"/>
          <w:rtl w:val="0"/>
        </w:rPr>
      </w:pPr>
    </w:p>
    <w:p>
      <w:pPr>
        <w:pStyle w:val="P31"/>
        <w:framePr w:w="3839" w:h="480" w:hRule="exact" w:wrap="none" w:vAnchor="page" w:hAnchor="margin" w:x="6856" w:y="8335"/>
        <w:rPr>
          <w:rStyle w:val="C22"/>
          <w:rtl w:val="0"/>
        </w:rPr>
      </w:pPr>
      <w:r>
        <w:rPr>
          <w:rStyle w:val="C22"/>
          <w:rtl w:val="0"/>
        </w:rPr>
        <w:t>Praktické předvedení</w:t>
      </w:r>
    </w:p>
    <w:p>
      <w:pPr>
        <w:pStyle w:val="P12"/>
        <w:framePr w:w="6710" w:h="607" w:hRule="exact" w:wrap="none" w:vAnchor="page" w:hAnchor="margin" w:x="45" w:y="8886"/>
        <w:rPr>
          <w:rStyle w:val="C3"/>
          <w:rtl w:val="0"/>
        </w:rPr>
      </w:pPr>
    </w:p>
    <w:p>
      <w:pPr>
        <w:pStyle w:val="P13"/>
        <w:framePr w:w="6658" w:h="480" w:hRule="exact" w:wrap="none" w:vAnchor="page" w:hAnchor="margin" w:x="71" w:y="8942"/>
        <w:rPr>
          <w:rStyle w:val="C11"/>
          <w:rtl w:val="0"/>
        </w:rPr>
      </w:pPr>
      <w:r>
        <w:rPr>
          <w:rStyle w:val="C11"/>
          <w:rtl w:val="0"/>
        </w:rPr>
        <w:t>c) Navrhnout technická opatření na zajištění zneškodňování uhelného prachu (poprašování inertním prachem, smáčení vodou a další způsoby)</w:t>
      </w:r>
    </w:p>
    <w:p>
      <w:pPr>
        <w:pStyle w:val="P28"/>
        <w:framePr w:w="3921" w:h="607" w:hRule="exact" w:wrap="none" w:vAnchor="page" w:hAnchor="margin" w:x="6800" w:y="8886"/>
        <w:rPr>
          <w:rStyle w:val="C3"/>
          <w:rtl w:val="0"/>
        </w:rPr>
      </w:pPr>
    </w:p>
    <w:p>
      <w:pPr>
        <w:pStyle w:val="P29"/>
        <w:framePr w:w="3839" w:h="480" w:hRule="exact" w:wrap="none" w:vAnchor="page" w:hAnchor="margin" w:x="6856" w:y="8942"/>
        <w:rPr>
          <w:rStyle w:val="C21"/>
          <w:rtl w:val="0"/>
        </w:rPr>
      </w:pPr>
      <w:r>
        <w:rPr>
          <w:rStyle w:val="C21"/>
          <w:rtl w:val="0"/>
        </w:rPr>
        <w:t>Praktické předvedení</w:t>
      </w:r>
    </w:p>
    <w:p>
      <w:pPr>
        <w:pStyle w:val="P16"/>
        <w:framePr w:w="6710" w:h="376" w:hRule="exact" w:wrap="none" w:vAnchor="page" w:hAnchor="margin" w:x="45" w:y="9493"/>
        <w:rPr>
          <w:rStyle w:val="C3"/>
          <w:rtl w:val="0"/>
        </w:rPr>
      </w:pPr>
    </w:p>
    <w:p>
      <w:pPr>
        <w:pStyle w:val="P17"/>
        <w:framePr w:w="6658" w:h="249" w:hRule="exact" w:wrap="none" w:vAnchor="page" w:hAnchor="margin" w:x="71" w:y="9549"/>
        <w:rPr>
          <w:rStyle w:val="C13"/>
          <w:rtl w:val="0"/>
        </w:rPr>
      </w:pPr>
      <w:r>
        <w:rPr>
          <w:rStyle w:val="C13"/>
          <w:rtl w:val="0"/>
        </w:rPr>
        <w:t>d) Vysvětlit vlastnosti inertního prachu</w:t>
      </w:r>
    </w:p>
    <w:p>
      <w:pPr>
        <w:pStyle w:val="P30"/>
        <w:framePr w:w="3921" w:h="376" w:hRule="exact" w:wrap="none" w:vAnchor="page" w:hAnchor="margin" w:x="6800" w:y="9493"/>
        <w:rPr>
          <w:rStyle w:val="C3"/>
          <w:rtl w:val="0"/>
        </w:rPr>
      </w:pPr>
    </w:p>
    <w:p>
      <w:pPr>
        <w:pStyle w:val="P31"/>
        <w:framePr w:w="3839" w:h="249" w:hRule="exact" w:wrap="none" w:vAnchor="page" w:hAnchor="margin" w:x="6856" w:y="9549"/>
        <w:rPr>
          <w:rStyle w:val="C22"/>
          <w:rtl w:val="0"/>
        </w:rPr>
      </w:pPr>
      <w:r>
        <w:rPr>
          <w:rStyle w:val="C22"/>
          <w:rtl w:val="0"/>
        </w:rPr>
        <w:t>Ústní ověření</w:t>
      </w:r>
    </w:p>
    <w:p>
      <w:pPr>
        <w:pStyle w:val="P32"/>
        <w:framePr w:w="10710" w:h="248" w:hRule="exact" w:wrap="none" w:vAnchor="page" w:hAnchor="margin" w:x="28" w:y="9982"/>
        <w:rPr>
          <w:rStyle w:val="C23"/>
          <w:rtl w:val="0"/>
        </w:rPr>
      </w:pPr>
      <w:r>
        <w:rPr>
          <w:rStyle w:val="C23"/>
          <w:rtl w:val="0"/>
        </w:rPr>
        <w:t>Je třeba splnit všechna kritéria.</w:t>
      </w:r>
    </w:p>
    <w:p>
      <w:pPr>
        <w:pStyle w:val="P23"/>
        <w:framePr w:w="10710" w:h="340" w:hRule="exact" w:wrap="none" w:vAnchor="page" w:hAnchor="margin" w:x="28" w:y="10418"/>
        <w:rPr>
          <w:rStyle w:val="C18"/>
          <w:rtl w:val="0"/>
        </w:rPr>
      </w:pPr>
      <w:r>
        <w:rPr>
          <w:rStyle w:val="C18"/>
          <w:rtl w:val="0"/>
        </w:rPr>
        <w:t>Měření prašnosti, hlučnosti a jiných škodlivin</w:t>
      </w:r>
    </w:p>
    <w:p>
      <w:pPr>
        <w:pStyle w:val="P24"/>
        <w:framePr w:w="6713" w:h="376" w:hRule="exact" w:wrap="none" w:vAnchor="page" w:hAnchor="margin" w:x="45" w:y="10857"/>
        <w:rPr>
          <w:rStyle w:val="C3"/>
          <w:rtl w:val="0"/>
        </w:rPr>
      </w:pPr>
    </w:p>
    <w:p>
      <w:pPr>
        <w:pStyle w:val="P25"/>
        <w:framePr w:w="6661" w:h="249" w:hRule="exact" w:wrap="none" w:vAnchor="page" w:hAnchor="margin" w:x="71" w:y="10928"/>
        <w:rPr>
          <w:rStyle w:val="C19"/>
          <w:rtl w:val="0"/>
        </w:rPr>
      </w:pPr>
      <w:r>
        <w:rPr>
          <w:rStyle w:val="C19"/>
          <w:rtl w:val="0"/>
        </w:rPr>
        <w:t>Kritéria hodnocení</w:t>
      </w:r>
    </w:p>
    <w:p>
      <w:pPr>
        <w:pStyle w:val="P26"/>
        <w:framePr w:w="3918" w:h="376" w:hRule="exact" w:wrap="none" w:vAnchor="page" w:hAnchor="margin" w:x="6803" w:y="10857"/>
        <w:rPr>
          <w:rStyle w:val="C3"/>
          <w:rtl w:val="0"/>
        </w:rPr>
      </w:pPr>
    </w:p>
    <w:p>
      <w:pPr>
        <w:pStyle w:val="P27"/>
        <w:framePr w:w="3836" w:h="249" w:hRule="exact" w:wrap="none" w:vAnchor="page" w:hAnchor="margin" w:x="6859" w:y="10928"/>
        <w:rPr>
          <w:rStyle w:val="C20"/>
          <w:rtl w:val="0"/>
        </w:rPr>
      </w:pPr>
      <w:r>
        <w:rPr>
          <w:rStyle w:val="C20"/>
          <w:rtl w:val="0"/>
        </w:rPr>
        <w:t>Způsoby ověření</w:t>
      </w:r>
    </w:p>
    <w:p>
      <w:pPr>
        <w:pStyle w:val="P12"/>
        <w:framePr w:w="6710" w:h="376" w:hRule="exact" w:wrap="none" w:vAnchor="page" w:hAnchor="margin" w:x="45" w:y="11233"/>
        <w:rPr>
          <w:rStyle w:val="C3"/>
          <w:rtl w:val="0"/>
        </w:rPr>
      </w:pPr>
    </w:p>
    <w:p>
      <w:pPr>
        <w:pStyle w:val="P13"/>
        <w:framePr w:w="6658" w:h="249" w:hRule="exact" w:wrap="none" w:vAnchor="page" w:hAnchor="margin" w:x="71" w:y="11289"/>
        <w:rPr>
          <w:rStyle w:val="C11"/>
          <w:rtl w:val="0"/>
        </w:rPr>
      </w:pPr>
      <w:r>
        <w:rPr>
          <w:rStyle w:val="C11"/>
          <w:rtl w:val="0"/>
        </w:rPr>
        <w:t>a) Vyjmenovat a popsat přístroje k měření důlního prachu</w:t>
      </w:r>
    </w:p>
    <w:p>
      <w:pPr>
        <w:pStyle w:val="P28"/>
        <w:framePr w:w="3921" w:h="376" w:hRule="exact" w:wrap="none" w:vAnchor="page" w:hAnchor="margin" w:x="6800" w:y="11233"/>
        <w:rPr>
          <w:rStyle w:val="C3"/>
          <w:rtl w:val="0"/>
        </w:rPr>
      </w:pPr>
    </w:p>
    <w:p>
      <w:pPr>
        <w:pStyle w:val="P29"/>
        <w:framePr w:w="3839" w:h="249" w:hRule="exact" w:wrap="none" w:vAnchor="page" w:hAnchor="margin" w:x="6856" w:y="11289"/>
        <w:rPr>
          <w:rStyle w:val="C21"/>
          <w:rtl w:val="0"/>
        </w:rPr>
      </w:pPr>
      <w:r>
        <w:rPr>
          <w:rStyle w:val="C21"/>
          <w:rtl w:val="0"/>
        </w:rPr>
        <w:t>Ústní ověření</w:t>
      </w:r>
    </w:p>
    <w:p>
      <w:pPr>
        <w:pStyle w:val="P16"/>
        <w:framePr w:w="6710" w:h="376" w:hRule="exact" w:wrap="none" w:vAnchor="page" w:hAnchor="margin" w:x="45" w:y="11610"/>
        <w:rPr>
          <w:rStyle w:val="C3"/>
          <w:rtl w:val="0"/>
        </w:rPr>
      </w:pPr>
    </w:p>
    <w:p>
      <w:pPr>
        <w:pStyle w:val="P17"/>
        <w:framePr w:w="6658" w:h="249" w:hRule="exact" w:wrap="none" w:vAnchor="page" w:hAnchor="margin" w:x="71" w:y="11666"/>
        <w:rPr>
          <w:rStyle w:val="C13"/>
          <w:rtl w:val="0"/>
        </w:rPr>
      </w:pPr>
      <w:r>
        <w:rPr>
          <w:rStyle w:val="C13"/>
          <w:rtl w:val="0"/>
        </w:rPr>
        <w:t>b) Vysvětlit podstatu a účel měření prašnosti v dole</w:t>
      </w:r>
    </w:p>
    <w:p>
      <w:pPr>
        <w:pStyle w:val="P30"/>
        <w:framePr w:w="3921" w:h="376" w:hRule="exact" w:wrap="none" w:vAnchor="page" w:hAnchor="margin" w:x="6800" w:y="11610"/>
        <w:rPr>
          <w:rStyle w:val="C3"/>
          <w:rtl w:val="0"/>
        </w:rPr>
      </w:pPr>
    </w:p>
    <w:p>
      <w:pPr>
        <w:pStyle w:val="P31"/>
        <w:framePr w:w="3839" w:h="249" w:hRule="exact" w:wrap="none" w:vAnchor="page" w:hAnchor="margin" w:x="6856" w:y="11666"/>
        <w:rPr>
          <w:rStyle w:val="C22"/>
          <w:rtl w:val="0"/>
        </w:rPr>
      </w:pPr>
      <w:r>
        <w:rPr>
          <w:rStyle w:val="C22"/>
          <w:rtl w:val="0"/>
        </w:rPr>
        <w:t>Ústní ověření</w:t>
      </w:r>
    </w:p>
    <w:p>
      <w:pPr>
        <w:pStyle w:val="P12"/>
        <w:framePr w:w="6710" w:h="607" w:hRule="exact" w:wrap="none" w:vAnchor="page" w:hAnchor="margin" w:x="45" w:y="11986"/>
        <w:rPr>
          <w:rStyle w:val="C3"/>
          <w:rtl w:val="0"/>
        </w:rPr>
      </w:pPr>
    </w:p>
    <w:p>
      <w:pPr>
        <w:pStyle w:val="P13"/>
        <w:framePr w:w="6658" w:h="480" w:hRule="exact" w:wrap="none" w:vAnchor="page" w:hAnchor="margin" w:x="71" w:y="12042"/>
        <w:rPr>
          <w:rStyle w:val="C11"/>
          <w:rtl w:val="0"/>
        </w:rPr>
      </w:pPr>
      <w:r>
        <w:rPr>
          <w:rStyle w:val="C11"/>
          <w:rtl w:val="0"/>
        </w:rPr>
        <w:t>c) Vysvětlit pojem prašná expozice a vedení záznamu v kartě prašné expozice pracovníka</w:t>
      </w:r>
    </w:p>
    <w:p>
      <w:pPr>
        <w:pStyle w:val="P28"/>
        <w:framePr w:w="3921" w:h="607" w:hRule="exact" w:wrap="none" w:vAnchor="page" w:hAnchor="margin" w:x="6800" w:y="11986"/>
        <w:rPr>
          <w:rStyle w:val="C3"/>
          <w:rtl w:val="0"/>
        </w:rPr>
      </w:pPr>
    </w:p>
    <w:p>
      <w:pPr>
        <w:pStyle w:val="P29"/>
        <w:framePr w:w="3839" w:h="480" w:hRule="exact" w:wrap="none" w:vAnchor="page" w:hAnchor="margin" w:x="6856" w:y="12042"/>
        <w:rPr>
          <w:rStyle w:val="C21"/>
          <w:rtl w:val="0"/>
        </w:rPr>
      </w:pPr>
      <w:r>
        <w:rPr>
          <w:rStyle w:val="C21"/>
          <w:rtl w:val="0"/>
        </w:rPr>
        <w:t>Ústní ověření</w:t>
      </w:r>
    </w:p>
    <w:p>
      <w:pPr>
        <w:pStyle w:val="P16"/>
        <w:framePr w:w="6710" w:h="607" w:hRule="exact" w:wrap="none" w:vAnchor="page" w:hAnchor="margin" w:x="45" w:y="12593"/>
        <w:rPr>
          <w:rStyle w:val="C3"/>
          <w:rtl w:val="0"/>
        </w:rPr>
      </w:pPr>
    </w:p>
    <w:p>
      <w:pPr>
        <w:pStyle w:val="P17"/>
        <w:framePr w:w="6658" w:h="480" w:hRule="exact" w:wrap="none" w:vAnchor="page" w:hAnchor="margin" w:x="71" w:y="12649"/>
        <w:rPr>
          <w:rStyle w:val="C13"/>
          <w:rtl w:val="0"/>
        </w:rPr>
      </w:pPr>
      <w:r>
        <w:rPr>
          <w:rStyle w:val="C13"/>
          <w:rtl w:val="0"/>
        </w:rPr>
        <w:t>d) Předvést na modelové situaci postup při měření prašnosti (uhelného prachu) v dole</w:t>
      </w:r>
    </w:p>
    <w:p>
      <w:pPr>
        <w:pStyle w:val="P30"/>
        <w:framePr w:w="3921" w:h="607" w:hRule="exact" w:wrap="none" w:vAnchor="page" w:hAnchor="margin" w:x="6800" w:y="12593"/>
        <w:rPr>
          <w:rStyle w:val="C3"/>
          <w:rtl w:val="0"/>
        </w:rPr>
      </w:pPr>
    </w:p>
    <w:p>
      <w:pPr>
        <w:pStyle w:val="P31"/>
        <w:framePr w:w="3839" w:h="480" w:hRule="exact" w:wrap="none" w:vAnchor="page" w:hAnchor="margin" w:x="6856" w:y="12649"/>
        <w:rPr>
          <w:rStyle w:val="C22"/>
          <w:rtl w:val="0"/>
        </w:rPr>
      </w:pPr>
      <w:r>
        <w:rPr>
          <w:rStyle w:val="C22"/>
          <w:rtl w:val="0"/>
        </w:rPr>
        <w:t>Praktické předvedení a ústní ověření</w:t>
      </w:r>
    </w:p>
    <w:p>
      <w:pPr>
        <w:pStyle w:val="P12"/>
        <w:framePr w:w="6710" w:h="607" w:hRule="exact" w:wrap="none" w:vAnchor="page" w:hAnchor="margin" w:x="45" w:y="13200"/>
        <w:rPr>
          <w:rStyle w:val="C3"/>
          <w:rtl w:val="0"/>
        </w:rPr>
      </w:pPr>
    </w:p>
    <w:p>
      <w:pPr>
        <w:pStyle w:val="P13"/>
        <w:framePr w:w="6658" w:h="480" w:hRule="exact" w:wrap="none" w:vAnchor="page" w:hAnchor="margin" w:x="71" w:y="13256"/>
        <w:rPr>
          <w:rStyle w:val="C11"/>
          <w:rtl w:val="0"/>
        </w:rPr>
      </w:pPr>
      <w:r>
        <w:rPr>
          <w:rStyle w:val="C11"/>
          <w:rtl w:val="0"/>
        </w:rPr>
        <w:t>e) Předvést a popsat měření hlučnosti na důlních produktivních kontech (pracovištích)</w:t>
      </w:r>
    </w:p>
    <w:p>
      <w:pPr>
        <w:pStyle w:val="P28"/>
        <w:framePr w:w="3921" w:h="607" w:hRule="exact" w:wrap="none" w:vAnchor="page" w:hAnchor="margin" w:x="6800" w:y="13200"/>
        <w:rPr>
          <w:rStyle w:val="C3"/>
          <w:rtl w:val="0"/>
        </w:rPr>
      </w:pPr>
    </w:p>
    <w:p>
      <w:pPr>
        <w:pStyle w:val="P29"/>
        <w:framePr w:w="3839" w:h="480" w:hRule="exact" w:wrap="none" w:vAnchor="page" w:hAnchor="margin" w:x="6856" w:y="13256"/>
        <w:rPr>
          <w:rStyle w:val="C21"/>
          <w:rtl w:val="0"/>
        </w:rPr>
      </w:pPr>
      <w:r>
        <w:rPr>
          <w:rStyle w:val="C21"/>
          <w:rtl w:val="0"/>
        </w:rPr>
        <w:t>Praktické předvedení a ústní ověření</w:t>
      </w:r>
    </w:p>
    <w:p>
      <w:pPr>
        <w:pStyle w:val="P16"/>
        <w:framePr w:w="6710" w:h="607" w:hRule="exact" w:wrap="none" w:vAnchor="page" w:hAnchor="margin" w:x="45" w:y="13807"/>
        <w:rPr>
          <w:rStyle w:val="C3"/>
          <w:rtl w:val="0"/>
        </w:rPr>
      </w:pPr>
    </w:p>
    <w:p>
      <w:pPr>
        <w:pStyle w:val="P17"/>
        <w:framePr w:w="6658" w:h="480" w:hRule="exact" w:wrap="none" w:vAnchor="page" w:hAnchor="margin" w:x="71" w:y="13863"/>
        <w:rPr>
          <w:rStyle w:val="C13"/>
          <w:rtl w:val="0"/>
        </w:rPr>
      </w:pPr>
      <w:r>
        <w:rPr>
          <w:rStyle w:val="C13"/>
          <w:rtl w:val="0"/>
        </w:rPr>
        <w:t>f) Předvést a popsat měření škodlivin vznikajících při provozu dieselových motorů v dole</w:t>
      </w:r>
    </w:p>
    <w:p>
      <w:pPr>
        <w:pStyle w:val="P30"/>
        <w:framePr w:w="3921" w:h="607" w:hRule="exact" w:wrap="none" w:vAnchor="page" w:hAnchor="margin" w:x="6800" w:y="13807"/>
        <w:rPr>
          <w:rStyle w:val="C3"/>
          <w:rtl w:val="0"/>
        </w:rPr>
      </w:pPr>
    </w:p>
    <w:p>
      <w:pPr>
        <w:pStyle w:val="P31"/>
        <w:framePr w:w="3839" w:h="480" w:hRule="exact" w:wrap="none" w:vAnchor="page" w:hAnchor="margin" w:x="6856" w:y="13863"/>
        <w:rPr>
          <w:rStyle w:val="C22"/>
          <w:rtl w:val="0"/>
        </w:rPr>
      </w:pPr>
      <w:r>
        <w:rPr>
          <w:rStyle w:val="C22"/>
          <w:rtl w:val="0"/>
        </w:rPr>
        <w:t>Praktické předvedení a ústní ověření</w:t>
      </w:r>
    </w:p>
    <w:p>
      <w:pPr>
        <w:pStyle w:val="P32"/>
        <w:framePr w:w="10710" w:h="248" w:hRule="exact" w:wrap="none" w:vAnchor="page" w:hAnchor="margin" w:x="28" w:y="145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protiprašné prevence v dole, 17.6.2026 15:12:01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Indikace důlního ovzduší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přenosný přístroj pro měření důlního ovzduší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Předvést postup při simulačním měření metanu, nebo oxidu uhelnatého, nebo oxidu uhličitého</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Zaznamenat do příslušné dokumentace údaje z měření metanu, oxidu uhelnatého a oxidu uhličitého</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Kontrola dodržování pracovní a technologické kázně, bezpečnostních a hygienických předpisů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Popsat osobní ochranné pracovní prostředky a jejich použití při práci v dole</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Navrhnout způsob kontroly dodržování hygienických předpisů, norem a stanovených opatření v oblasti prašnosti, hlučnosti a jiných škodlivin</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 a ústní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c) Uvést příklady zdravotních rizik z hlediska prašnosti na pracovišti a čím mohou být způsobeny</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Ústní ověření</w:t>
      </w:r>
    </w:p>
    <w:p>
      <w:pPr>
        <w:pStyle w:val="P16"/>
        <w:framePr w:w="6710" w:h="607" w:hRule="exact" w:wrap="none" w:vAnchor="page" w:hAnchor="margin" w:x="45" w:y="7745"/>
        <w:rPr>
          <w:rStyle w:val="C3"/>
          <w:rtl w:val="0"/>
        </w:rPr>
      </w:pPr>
    </w:p>
    <w:p>
      <w:pPr>
        <w:pStyle w:val="P17"/>
        <w:framePr w:w="6658" w:h="480" w:hRule="exact" w:wrap="none" w:vAnchor="page" w:hAnchor="margin" w:x="71" w:y="7801"/>
        <w:rPr>
          <w:rStyle w:val="C13"/>
          <w:rtl w:val="0"/>
        </w:rPr>
      </w:pPr>
      <w:r>
        <w:rPr>
          <w:rStyle w:val="C13"/>
          <w:rtl w:val="0"/>
        </w:rPr>
        <w:t>d) Popsat kontrolu pracovníků, kteří provádějí odběry prachových vzorků a kteří provádějí stavbu protivýbuchových uzávěr</w:t>
      </w:r>
    </w:p>
    <w:p>
      <w:pPr>
        <w:pStyle w:val="P30"/>
        <w:framePr w:w="3921" w:h="607" w:hRule="exact" w:wrap="none" w:vAnchor="page" w:hAnchor="margin" w:x="6800" w:y="7745"/>
        <w:rPr>
          <w:rStyle w:val="C3"/>
          <w:rtl w:val="0"/>
        </w:rPr>
      </w:pPr>
    </w:p>
    <w:p>
      <w:pPr>
        <w:pStyle w:val="P31"/>
        <w:framePr w:w="3839" w:h="480" w:hRule="exact" w:wrap="none" w:vAnchor="page" w:hAnchor="margin" w:x="6856" w:y="7801"/>
        <w:rPr>
          <w:rStyle w:val="C22"/>
          <w:rtl w:val="0"/>
        </w:rPr>
      </w:pPr>
      <w:r>
        <w:rPr>
          <w:rStyle w:val="C22"/>
          <w:rtl w:val="0"/>
        </w:rPr>
        <w:t>Ústní ověření</w:t>
      </w:r>
    </w:p>
    <w:p>
      <w:pPr>
        <w:pStyle w:val="P32"/>
        <w:framePr w:w="10710" w:h="248" w:hRule="exact" w:wrap="none" w:vAnchor="page" w:hAnchor="margin" w:x="28" w:y="8465"/>
        <w:rPr>
          <w:rStyle w:val="C23"/>
          <w:rtl w:val="0"/>
        </w:rPr>
      </w:pPr>
      <w:r>
        <w:rPr>
          <w:rStyle w:val="C23"/>
          <w:rtl w:val="0"/>
        </w:rPr>
        <w:t>Je třeba splnit všechna kritéria.</w:t>
      </w:r>
    </w:p>
    <w:p>
      <w:pPr>
        <w:pStyle w:val="P23"/>
        <w:framePr w:w="10710" w:h="340" w:hRule="exact" w:wrap="none" w:vAnchor="page" w:hAnchor="margin" w:x="28" w:y="8901"/>
        <w:rPr>
          <w:rStyle w:val="C18"/>
          <w:rtl w:val="0"/>
        </w:rPr>
      </w:pPr>
      <w:r>
        <w:rPr>
          <w:rStyle w:val="C18"/>
          <w:rtl w:val="0"/>
        </w:rPr>
        <w:t>Vedení provozní a technické dokumentace</w:t>
      </w:r>
    </w:p>
    <w:p>
      <w:pPr>
        <w:pStyle w:val="P24"/>
        <w:framePr w:w="6713" w:h="376" w:hRule="exact" w:wrap="none" w:vAnchor="page" w:hAnchor="margin" w:x="45" w:y="9340"/>
        <w:rPr>
          <w:rStyle w:val="C3"/>
          <w:rtl w:val="0"/>
        </w:rPr>
      </w:pPr>
    </w:p>
    <w:p>
      <w:pPr>
        <w:pStyle w:val="P25"/>
        <w:framePr w:w="6661" w:h="249" w:hRule="exact" w:wrap="none" w:vAnchor="page" w:hAnchor="margin" w:x="71" w:y="9411"/>
        <w:rPr>
          <w:rStyle w:val="C19"/>
          <w:rtl w:val="0"/>
        </w:rPr>
      </w:pPr>
      <w:r>
        <w:rPr>
          <w:rStyle w:val="C19"/>
          <w:rtl w:val="0"/>
        </w:rPr>
        <w:t>Kritéria hodnocení</w:t>
      </w:r>
    </w:p>
    <w:p>
      <w:pPr>
        <w:pStyle w:val="P26"/>
        <w:framePr w:w="3918" w:h="376" w:hRule="exact" w:wrap="none" w:vAnchor="page" w:hAnchor="margin" w:x="6803" w:y="9340"/>
        <w:rPr>
          <w:rStyle w:val="C3"/>
          <w:rtl w:val="0"/>
        </w:rPr>
      </w:pPr>
    </w:p>
    <w:p>
      <w:pPr>
        <w:pStyle w:val="P27"/>
        <w:framePr w:w="3836" w:h="249" w:hRule="exact" w:wrap="none" w:vAnchor="page" w:hAnchor="margin" w:x="6859" w:y="9411"/>
        <w:rPr>
          <w:rStyle w:val="C20"/>
          <w:rtl w:val="0"/>
        </w:rPr>
      </w:pPr>
      <w:r>
        <w:rPr>
          <w:rStyle w:val="C20"/>
          <w:rtl w:val="0"/>
        </w:rPr>
        <w:t>Způsoby ověření</w:t>
      </w:r>
    </w:p>
    <w:p>
      <w:pPr>
        <w:pStyle w:val="P12"/>
        <w:framePr w:w="6710" w:h="607" w:hRule="exact" w:wrap="none" w:vAnchor="page" w:hAnchor="margin" w:x="45" w:y="9716"/>
        <w:rPr>
          <w:rStyle w:val="C3"/>
          <w:rtl w:val="0"/>
        </w:rPr>
      </w:pPr>
    </w:p>
    <w:p>
      <w:pPr>
        <w:pStyle w:val="P13"/>
        <w:framePr w:w="6658" w:h="480" w:hRule="exact" w:wrap="none" w:vAnchor="page" w:hAnchor="margin" w:x="71" w:y="9772"/>
        <w:rPr>
          <w:rStyle w:val="C11"/>
          <w:rtl w:val="0"/>
        </w:rPr>
      </w:pPr>
      <w:r>
        <w:rPr>
          <w:rStyle w:val="C11"/>
          <w:rtl w:val="0"/>
        </w:rPr>
        <w:t>a) Zapsat do provozní knihy záznam z kontroly protivýbuchových uzávěr podle předložené modelového dokumentu</w:t>
      </w:r>
    </w:p>
    <w:p>
      <w:pPr>
        <w:pStyle w:val="P28"/>
        <w:framePr w:w="3921" w:h="607" w:hRule="exact" w:wrap="none" w:vAnchor="page" w:hAnchor="margin" w:x="6800" w:y="9716"/>
        <w:rPr>
          <w:rStyle w:val="C3"/>
          <w:rtl w:val="0"/>
        </w:rPr>
      </w:pPr>
    </w:p>
    <w:p>
      <w:pPr>
        <w:pStyle w:val="P29"/>
        <w:framePr w:w="3839" w:h="480" w:hRule="exact" w:wrap="none" w:vAnchor="page" w:hAnchor="margin" w:x="6856" w:y="9772"/>
        <w:rPr>
          <w:rStyle w:val="C21"/>
          <w:rtl w:val="0"/>
        </w:rPr>
      </w:pPr>
      <w:r>
        <w:rPr>
          <w:rStyle w:val="C21"/>
          <w:rtl w:val="0"/>
        </w:rPr>
        <w:t>Praktické předvedení a ústní ověření</w:t>
      </w:r>
    </w:p>
    <w:p>
      <w:pPr>
        <w:pStyle w:val="P16"/>
        <w:framePr w:w="6710" w:h="831" w:hRule="exact" w:wrap="none" w:vAnchor="page" w:hAnchor="margin" w:x="45" w:y="10323"/>
        <w:rPr>
          <w:rStyle w:val="C3"/>
          <w:rtl w:val="0"/>
        </w:rPr>
      </w:pPr>
    </w:p>
    <w:p>
      <w:pPr>
        <w:pStyle w:val="P17"/>
        <w:framePr w:w="6658" w:h="704" w:hRule="exact" w:wrap="none" w:vAnchor="page" w:hAnchor="margin" w:x="71" w:y="10379"/>
        <w:rPr>
          <w:rStyle w:val="C13"/>
          <w:rtl w:val="0"/>
        </w:rPr>
      </w:pPr>
      <w:r>
        <w:rPr>
          <w:rStyle w:val="C13"/>
          <w:rtl w:val="0"/>
        </w:rPr>
        <w:t>b) Zapsat s využitím modelového dokumentu náležitosti evidence zařazení pracovišť a pracovníků do skupin ohrožení zaprášením plic do knihy expozice</w:t>
      </w:r>
    </w:p>
    <w:p>
      <w:pPr>
        <w:pStyle w:val="P30"/>
        <w:framePr w:w="3921" w:h="831" w:hRule="exact" w:wrap="none" w:vAnchor="page" w:hAnchor="margin" w:x="6800" w:y="10323"/>
        <w:rPr>
          <w:rStyle w:val="C3"/>
          <w:rtl w:val="0"/>
        </w:rPr>
      </w:pPr>
    </w:p>
    <w:p>
      <w:pPr>
        <w:pStyle w:val="P31"/>
        <w:framePr w:w="3839" w:h="704" w:hRule="exact" w:wrap="none" w:vAnchor="page" w:hAnchor="margin" w:x="6856" w:y="10379"/>
        <w:rPr>
          <w:rStyle w:val="C22"/>
          <w:rtl w:val="0"/>
        </w:rPr>
      </w:pPr>
      <w:r>
        <w:rPr>
          <w:rStyle w:val="C22"/>
          <w:rtl w:val="0"/>
        </w:rPr>
        <w:t>Praktické předvedení a ústní ověření</w:t>
      </w:r>
    </w:p>
    <w:p>
      <w:pPr>
        <w:pStyle w:val="P32"/>
        <w:framePr w:w="10710" w:h="248" w:hRule="exact" w:wrap="none" w:vAnchor="page" w:hAnchor="margin" w:x="28" w:y="1126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Technik/technička protiprašné prevence v dole, 17.6.2026 15:12:01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https://www.nsp.cz/jednotka-prace/technicky-dozor-v-podzemi#zdravotni-zpusobilost).</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Kritéria, u nichž je předepsáno praktické předvedení, budou ověřována na modelových zadáních. Modelová zadání musí mít autorizovaná osoba připraveny předem - buď si je uchazeč vylosuje, nebo mu je autorizovaná osoba přidělí. Musí být k dispozici sada modelových zadání, z nichž každá obsáhne všechny relevantní kritéria, která se ověřují praktickým předvedením.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provádí na pracovišti v dole, případně na simulovaném důlním pracovišti na povrchu.</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kritérií hodnocení, kde je jako způsob ověření uvedeno praktické předvedení nebo ústní ověření, uchazeč předvádí daný úkol podle zadání a zároveň svoji činnost komentuje, v případě potřeby následně zodpoví doplňující otázky autorizované osoby.</w:t>
      </w:r>
    </w:p>
    <w:p>
      <w:pPr>
        <w:pStyle w:val="P33"/>
        <w:framePr w:w="10766" w:h="1837" w:hRule="exact" w:wrap="none" w:vAnchor="page" w:hAnchor="margin" w:x="0" w:y="9685"/>
        <w:rPr>
          <w:rStyle w:val="C3"/>
          <w:rtl w:val="0"/>
        </w:rPr>
      </w:pPr>
    </w:p>
    <w:p>
      <w:pPr>
        <w:pStyle w:val="P35"/>
        <w:framePr w:w="10710" w:h="340" w:hRule="exact" w:wrap="none" w:vAnchor="page" w:hAnchor="margin" w:x="28" w:y="9685"/>
        <w:rPr>
          <w:rStyle w:val="C25"/>
          <w:rtl w:val="0"/>
        </w:rPr>
      </w:pPr>
      <w:r>
        <w:rPr>
          <w:rStyle w:val="C25"/>
          <w:rtl w:val="0"/>
        </w:rPr>
        <w:t>Výsledné hodnocení</w:t>
      </w:r>
    </w:p>
    <w:p>
      <w:pPr>
        <w:keepNext w:val="0"/>
        <w:keepLines w:val="0"/>
        <w:framePr w:w="10766" w:h="1497" w:hRule="exact" w:wrap="none" w:vAnchor="page" w:hAnchor="margin" w:x="0" w:y="10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49"/>
        <w:rPr>
          <w:rStyle w:val="C3"/>
          <w:rtl w:val="0"/>
        </w:rPr>
      </w:pPr>
    </w:p>
    <w:p>
      <w:pPr>
        <w:pStyle w:val="P35"/>
        <w:framePr w:w="10710" w:h="340" w:hRule="exact" w:wrap="none" w:vAnchor="page" w:hAnchor="margin" w:x="28" w:y="11749"/>
        <w:rPr>
          <w:rStyle w:val="C25"/>
          <w:rtl w:val="0"/>
        </w:rPr>
      </w:pPr>
      <w:r>
        <w:rPr>
          <w:rStyle w:val="C25"/>
          <w:rtl w:val="0"/>
        </w:rPr>
        <w:t>Počet zkoušejících</w:t>
      </w:r>
    </w:p>
    <w:p>
      <w:pPr>
        <w:keepNext w:val="0"/>
        <w:keepLines w:val="0"/>
        <w:framePr w:w="10766" w:h="1036" w:hRule="exact" w:wrap="none" w:vAnchor="page" w:hAnchor="margin" w:x="0" w:y="120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protiprašné prevence v dole, 17.6.2026 15:12:01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8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hornického směru a alespoň 5 let odborné praxe v oblasti protiprašné prevence v dole nebo ve funkci učitele praktického vyučování nebo odborného výcviku v hornickém oboru.</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hornictví a alespoň 5 let odborné praxe v oblasti protiprašné prevence v dole nebo učitele odborných předmětů v hornickém oboru.</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stání báňské správě, ve znění pozdějších předpisů.</w:t>
      </w:r>
    </w:p>
    <w:p>
      <w:pPr>
        <w:keepNext w:val="0"/>
        <w:keepLines w:val="1"/>
        <w:framePr w:w="10766" w:h="7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protiprašné prevence v dole, 17.6.2026 15:12:01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5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54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důlní pracoviště, případně simulované důlní pracoviště na povrchu</w:t>
      </w:r>
    </w:p>
    <w:p>
      <w:pPr>
        <w:keepNext w:val="0"/>
        <w:keepLines w:val="1"/>
        <w:framePr w:w="10766" w:h="54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školicí pracoviště vybavená interaktivními tabulemi </w:t>
      </w:r>
    </w:p>
    <w:p>
      <w:pPr>
        <w:keepNext w:val="0"/>
        <w:keepLines w:val="1"/>
        <w:framePr w:w="10766" w:h="54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předepsaný pracovní oděv pro uchazeče</w:t>
      </w:r>
    </w:p>
    <w:p>
      <w:pPr>
        <w:keepNext w:val="0"/>
        <w:keepLines w:val="1"/>
        <w:framePr w:w="10766" w:h="54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54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k měření a odběru inertní směsi a uhelného prachu</w:t>
      </w:r>
    </w:p>
    <w:p>
      <w:pPr>
        <w:keepNext w:val="0"/>
        <w:keepLines w:val="1"/>
        <w:framePr w:w="10766" w:h="54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k měření důlního ovzduší (metan, CO, CO</w:t>
      </w:r>
      <w:r>
        <w:rPr>
          <w:rFonts w:ascii="Arial" w:cs="Arial" w:hAnsi="Arial" w:eastAsia="Arial"/>
          <w:b w:val="0"/>
          <w:i w:val="0"/>
          <w:caps w:val="0"/>
          <w:strike w:val="0"/>
          <w:noProof w:val="0"/>
          <w:vanish w:val="0"/>
          <w:color w:val="auto"/>
          <w:sz w:val="20"/>
          <w:u w:val="none"/>
          <w:shd w:val="clear" w:color="auto" w:fill="auto"/>
          <w:vertAlign w:val="subscript"/>
          <w:lang/>
        </w:rPr>
        <w:t>2</w:t>
      </w:r>
      <w:r>
        <w:rPr>
          <w:rFonts w:ascii="Arial" w:cs="Arial" w:hAnsi="Arial" w:eastAsia="Arial"/>
          <w:b w:val="0"/>
          <w:i w:val="0"/>
          <w:caps w:val="0"/>
          <w:strike w:val="0"/>
          <w:noProof w:val="0"/>
          <w:vanish w:val="0"/>
          <w:color w:val="auto"/>
          <w:sz w:val="20"/>
          <w:u w:val="none"/>
          <w:shd w:val="clear" w:color="auto" w:fill="auto"/>
          <w:vertAlign w:val="baseline"/>
          <w:lang/>
        </w:rPr>
        <w:t>, O</w:t>
      </w:r>
      <w:r>
        <w:rPr>
          <w:rFonts w:ascii="Arial" w:cs="Arial" w:hAnsi="Arial" w:eastAsia="Arial"/>
          <w:b w:val="0"/>
          <w:i w:val="0"/>
          <w:caps w:val="0"/>
          <w:strike w:val="0"/>
          <w:noProof w:val="0"/>
          <w:vanish w:val="0"/>
          <w:color w:val="auto"/>
          <w:sz w:val="20"/>
          <w:u w:val="none"/>
          <w:shd w:val="clear" w:color="auto" w:fill="auto"/>
          <w:vertAlign w:val="subscript"/>
          <w:lang/>
        </w:rPr>
        <w:t>2</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1"/>
        <w:framePr w:w="10766" w:h="54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pro měření hlučnosti</w:t>
      </w:r>
    </w:p>
    <w:p>
      <w:pPr>
        <w:keepNext w:val="0"/>
        <w:keepLines w:val="1"/>
        <w:framePr w:w="10766" w:h="54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w:t>
      </w:r>
    </w:p>
    <w:p>
      <w:pPr>
        <w:keepNext w:val="0"/>
        <w:keepLines w:val="1"/>
        <w:framePr w:w="10766" w:h="54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provozní a výkresová dokumentace k problematice prašnosti</w:t>
      </w:r>
    </w:p>
    <w:p>
      <w:pPr>
        <w:keepNext w:val="0"/>
        <w:keepLines w:val="1"/>
        <w:framePr w:w="10766" w:h="54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důlní mapy s vyznačením vodních a prachových uzávěr</w:t>
      </w:r>
    </w:p>
    <w:p>
      <w:pPr>
        <w:keepNext w:val="0"/>
        <w:keepLines w:val="1"/>
        <w:framePr w:w="10766" w:h="54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řešící problematiku prašnosti, hlučnosti v dole a na povrchu.</w:t>
      </w:r>
    </w:p>
    <w:p>
      <w:pPr>
        <w:keepNext w:val="0"/>
        <w:keepLines w:val="0"/>
        <w:framePr w:w="10766" w:h="5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135"/>
        <w:rPr>
          <w:rStyle w:val="C3"/>
          <w:rtl w:val="0"/>
        </w:rPr>
      </w:pPr>
    </w:p>
    <w:p>
      <w:pPr>
        <w:pStyle w:val="P35"/>
        <w:framePr w:w="10710" w:h="340" w:hRule="exact" w:wrap="none" w:vAnchor="page" w:hAnchor="margin" w:x="28" w:y="8135"/>
        <w:rPr>
          <w:rStyle w:val="C25"/>
          <w:rtl w:val="0"/>
        </w:rPr>
      </w:pPr>
      <w:r>
        <w:rPr>
          <w:rStyle w:val="C25"/>
          <w:rtl w:val="0"/>
        </w:rPr>
        <w:t>Doba přípravy na zkoušku</w:t>
      </w:r>
    </w:p>
    <w:p>
      <w:pPr>
        <w:keepNext w:val="0"/>
        <w:keepLines w:val="0"/>
        <w:framePr w:w="10766" w:h="806" w:hRule="exact" w:wrap="none" w:vAnchor="page" w:hAnchor="margin" w:x="0" w:y="84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508"/>
        <w:rPr>
          <w:rStyle w:val="C3"/>
          <w:rtl w:val="0"/>
        </w:rPr>
      </w:pPr>
    </w:p>
    <w:p>
      <w:pPr>
        <w:pStyle w:val="P35"/>
        <w:framePr w:w="10710" w:h="340" w:hRule="exact" w:wrap="none" w:vAnchor="page" w:hAnchor="margin" w:x="28" w:y="9508"/>
        <w:rPr>
          <w:rStyle w:val="C25"/>
          <w:rtl w:val="0"/>
        </w:rPr>
      </w:pPr>
      <w:r>
        <w:rPr>
          <w:rStyle w:val="C25"/>
          <w:rtl w:val="0"/>
        </w:rPr>
        <w:t>Doba pro vykonání zkoušky</w:t>
      </w:r>
    </w:p>
    <w:p>
      <w:pPr>
        <w:keepNext w:val="0"/>
        <w:keepLines w:val="0"/>
        <w:framePr w:w="10766" w:h="806" w:hRule="exact" w:wrap="none" w:vAnchor="page" w:hAnchor="margin" w:x="0" w:y="9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protiprašné prevence v dole, 17.6.2026 15:12:01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báňský úřad</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pStyle w:val="P21"/>
        <w:framePr w:w="7654" w:h="331" w:hRule="exact" w:wrap="none" w:vAnchor="page" w:hAnchor="margin" w:x="28" w:y="15940"/>
        <w:rPr>
          <w:rStyle w:val="C16"/>
          <w:rtl w:val="0"/>
        </w:rPr>
      </w:pPr>
      <w:r>
        <w:rPr>
          <w:rStyle w:val="C16"/>
          <w:rtl w:val="0"/>
        </w:rPr>
        <w:t>Technik/technička protiprašné prevence v dole, 17.6.2026 15:12:01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590BBC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6B167B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37D3FA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