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BEFDE6" Type="http://schemas.openxmlformats.org/officeDocument/2006/relationships/officeDocument" Target="/word/document.xml" /><Relationship Id="coreRDBEFDE6" Type="http://schemas.openxmlformats.org/package/2006/relationships/metadata/core-properties" Target="/docProps/core.xml" /><Relationship Id="customRDBEFD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nábytkářské výroby (kód: 33-072-M)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nábytkářské výroby, 30.9.2026 2:31:55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139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7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3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69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33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84"/>
        <w:rPr>
          <w:rStyle w:val="C16"/>
          <w:rtl w:val="0"/>
        </w:rPr>
      </w:pPr>
      <w:r>
        <w:rPr>
          <w:rStyle w:val="C16"/>
          <w:rtl w:val="0"/>
        </w:rPr>
        <w:t>Platnost od 8.4.2021 do neomezeně</w:t>
      </w:r>
    </w:p>
    <w:p>
      <w:pPr>
        <w:pStyle w:val="P12"/>
        <w:framePr w:w="10710" w:h="478" w:hRule="exact" w:wrap="none" w:vAnchor="page" w:hAnchor="margin" w:x="28" w:y="8032"/>
        <w:rPr>
          <w:rStyle w:val="C13"/>
          <w:rtl w:val="0"/>
        </w:rPr>
      </w:pPr>
      <w:r>
        <w:rPr>
          <w:rStyle w:val="C13"/>
          <w:rtl w:val="0"/>
        </w:rPr>
        <w:t>Úplnou profesní kvalifikaci Technik nábytkářské a dřevařské výroby (kód: 33-99-M/23)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4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9140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9884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nábytkářské výroby, 30.9.2026 2:31:55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