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EEA75D" Type="http://schemas.openxmlformats.org/officeDocument/2006/relationships/officeDocument" Target="/word/document.xml" /><Relationship Id="coreR6FEEA75D" Type="http://schemas.openxmlformats.org/package/2006/relationships/metadata/core-properties" Target="/docProps/core.xml" /><Relationship Id="customR6FEEA7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pomocných spojovacích materiálů a doplňkových komponent matracového prefabrikátu i kompletní matrace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Kompletace souboru a dokončení výroby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a nářadí pro výrobu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31.7.2026 16:28:05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při práci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1055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 (znečištění pokožky lepidlem, prostřelení prstu spojovačem ze sponkovací pistole, prošití prstu strojní jehlou atd.)</w:t>
      </w:r>
    </w:p>
    <w:p>
      <w:pPr>
        <w:pStyle w:val="P30"/>
        <w:framePr w:w="3921" w:h="1055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280" w:hRule="exact" w:wrap="none" w:vAnchor="page" w:hAnchor="margin" w:x="45" w:y="617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229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zpracování měkkých a tuhých plastů, lepidel, potahových materiálů, balicích PE fólií, vlákenných přírodních materiálů, peří, vlny, kožešin, ostatních čalounických materiálů, polotovarů, výrobků</w:t>
      </w:r>
    </w:p>
    <w:p>
      <w:pPr>
        <w:pStyle w:val="P28"/>
        <w:framePr w:w="3921" w:h="1280" w:hRule="exact" w:wrap="none" w:vAnchor="page" w:hAnchor="margin" w:x="6800" w:y="617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22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1"/>
        <w:rPr>
          <w:rStyle w:val="C18"/>
          <w:rtl w:val="0"/>
        </w:rPr>
      </w:pPr>
      <w:r>
        <w:rPr>
          <w:rStyle w:val="C18"/>
          <w:rtl w:val="0"/>
        </w:rPr>
        <w:t>Volba materiálu a pomocných spojovacích materiálů a doplňkových komponent matracového prefabrikátu i kompletní matrace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Provést vhodný výběr matracových materiálů (prefabrikátů), např. měkké polyuretanové pěny, pěnová pryž, gumovláknité materiály, pružinové prefabrikáty apod. pro výrobu matracového prefabrikátu i kompletní matrace podle typu zhotovované matrace, rozdělit a popsat základní druhy</w:t>
      </w:r>
    </w:p>
    <w:p>
      <w:pPr>
        <w:pStyle w:val="P28"/>
        <w:framePr w:w="3921" w:h="1055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00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5"/>
        <w:rPr>
          <w:rStyle w:val="C13"/>
          <w:rtl w:val="0"/>
        </w:rPr>
      </w:pPr>
      <w:r>
        <w:rPr>
          <w:rStyle w:val="C13"/>
          <w:rtl w:val="0"/>
        </w:rPr>
        <w:t>b) Zhotovit střihové a nářezové plány a určit spotřebu materiálu</w:t>
      </w:r>
    </w:p>
    <w:p>
      <w:pPr>
        <w:pStyle w:val="P30"/>
        <w:framePr w:w="3921" w:h="376" w:hRule="exact" w:wrap="none" w:vAnchor="page" w:hAnchor="margin" w:x="6800" w:y="100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5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104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11"/>
        <w:rPr>
          <w:rStyle w:val="C11"/>
          <w:rtl w:val="0"/>
        </w:rPr>
      </w:pPr>
      <w:r>
        <w:rPr>
          <w:rStyle w:val="C11"/>
          <w:rtl w:val="0"/>
        </w:rPr>
        <w:t>c) Určit a použít vhodný textilní a pomocný spojovací materiál pro výrobu matrací (nitě, lepidla)</w:t>
      </w:r>
    </w:p>
    <w:p>
      <w:pPr>
        <w:pStyle w:val="P28"/>
        <w:framePr w:w="3921" w:h="607" w:hRule="exact" w:wrap="none" w:vAnchor="page" w:hAnchor="margin" w:x="6800" w:y="104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1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831" w:hRule="exact" w:wrap="none" w:vAnchor="page" w:hAnchor="margin" w:x="45" w:y="1106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118"/>
        <w:rPr>
          <w:rStyle w:val="C13"/>
          <w:rtl w:val="0"/>
        </w:rPr>
      </w:pPr>
      <w:r>
        <w:rPr>
          <w:rStyle w:val="C13"/>
          <w:rtl w:val="0"/>
        </w:rPr>
        <w:t>d) Určit a připravit potřebný materiál a doplňkové komponenty, např. úchytky, zdrhovadla, textilní popisky aj. podle charakteru výrobku, popsat je a uvést jejich specifika</w:t>
      </w:r>
    </w:p>
    <w:p>
      <w:pPr>
        <w:pStyle w:val="P30"/>
        <w:framePr w:w="3921" w:h="831" w:hRule="exact" w:wrap="none" w:vAnchor="page" w:hAnchor="margin" w:x="6800" w:y="1106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118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20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31.7.2026 16:28:05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Kompletace souboru a dokončení výroby matrací z matracových prefabrikátů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práce při výrobě matrací z matracových prefabrikátů – pružinové kostry, pěnové, gumovláknité, aj. včetně potahových materiálů, příp. polotovarů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Kompletovat soubor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Dokončit zadaný výrobek, uzavřít potah strojním šitím nebo zdrhovadlem nebo jiným způsobem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Zkontrolovat kvalitu provedení hotových výrobků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a nářadí pro výrobu matrací z matracových prefabrikátů</w:t>
      </w:r>
    </w:p>
    <w:p>
      <w:pPr>
        <w:pStyle w:val="P24"/>
        <w:framePr w:w="6713" w:h="376" w:hRule="exact" w:wrap="none" w:vAnchor="page" w:hAnchor="margin" w:x="45" w:y="6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19"/>
        <w:rPr>
          <w:rStyle w:val="C11"/>
          <w:rtl w:val="0"/>
        </w:rPr>
      </w:pPr>
      <w:r>
        <w:rPr>
          <w:rStyle w:val="C11"/>
          <w:rtl w:val="0"/>
        </w:rPr>
        <w:t>a) Zvolit vhodné strojní zařízení a nářadí pro výrobu podle typu matrace</w:t>
      </w:r>
    </w:p>
    <w:p>
      <w:pPr>
        <w:pStyle w:val="P28"/>
        <w:framePr w:w="3921" w:h="376" w:hRule="exact" w:wrap="none" w:vAnchor="page" w:hAnchor="margin" w:x="6800" w:y="69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19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73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95"/>
        <w:rPr>
          <w:rStyle w:val="C13"/>
          <w:rtl w:val="0"/>
        </w:rPr>
      </w:pPr>
      <w:r>
        <w:rPr>
          <w:rStyle w:val="C13"/>
          <w:rtl w:val="0"/>
        </w:rPr>
        <w:t>b) Používat ruční dělící nástroje pro dělení čalounických materiálů</w:t>
      </w:r>
    </w:p>
    <w:p>
      <w:pPr>
        <w:pStyle w:val="P30"/>
        <w:framePr w:w="3921" w:h="376" w:hRule="exact" w:wrap="none" w:vAnchor="page" w:hAnchor="margin" w:x="6800" w:y="73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95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c) Obsluhovat stroje a zařízení pro spojování čalounických materiálů (lepení nebo sponkování, strojní šití)</w:t>
      </w:r>
    </w:p>
    <w:p>
      <w:pPr>
        <w:pStyle w:val="P28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607" w:hRule="exact" w:wrap="none" w:vAnchor="page" w:hAnchor="margin" w:x="45" w:y="83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78"/>
        <w:rPr>
          <w:rStyle w:val="C13"/>
          <w:rtl w:val="0"/>
        </w:rPr>
      </w:pPr>
      <w:r>
        <w:rPr>
          <w:rStyle w:val="C13"/>
          <w:rtl w:val="0"/>
        </w:rPr>
        <w:t>d) Zvolit a používat pomocné nářadí, nástroje a měřidla pro výrobu matrací z matracových prefabrikátů</w:t>
      </w:r>
    </w:p>
    <w:p>
      <w:pPr>
        <w:pStyle w:val="P30"/>
        <w:framePr w:w="3921" w:h="607" w:hRule="exact" w:wrap="none" w:vAnchor="page" w:hAnchor="margin" w:x="6800" w:y="83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78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8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85"/>
        <w:rPr>
          <w:rStyle w:val="C11"/>
          <w:rtl w:val="0"/>
        </w:rPr>
      </w:pPr>
      <w:r>
        <w:rPr>
          <w:rStyle w:val="C11"/>
          <w:rtl w:val="0"/>
        </w:rPr>
        <w:t>e) Seřizovat a udržovat stroje a zařízení v bezpečném chodu</w:t>
      </w:r>
    </w:p>
    <w:p>
      <w:pPr>
        <w:pStyle w:val="P28"/>
        <w:framePr w:w="3921" w:h="376" w:hRule="exact" w:wrap="none" w:vAnchor="page" w:hAnchor="margin" w:x="6800" w:y="8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85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9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54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10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26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8"/>
        <w:framePr w:w="3921" w:h="607" w:hRule="exact" w:wrap="none" w:vAnchor="page" w:hAnchor="margin" w:x="6800" w:y="10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2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2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112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39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118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3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2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15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122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1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3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31.7.2026 16:28:05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Vypočítat potřebné údaje na základě znalostí a ergonomických zásad pro lůžka a matrace</w:t>
      </w:r>
    </w:p>
    <w:p>
      <w:pPr>
        <w:pStyle w:val="P30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31.7.2026 16:28:05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matrací z matracových prefabrikátů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Uzavírání potahů ručním nebo strojním šitím nebo zdrhovadlem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78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9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0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31.7.2026 16:28:05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24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matrací z matracových prefabrikátů,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matrací z matracových prefabrikátů,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4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1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7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31.7.2026 16:28:05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31.7.2026 16:28:05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31.7.2026 16:28:05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