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4984D2" Type="http://schemas.openxmlformats.org/officeDocument/2006/relationships/officeDocument" Target="/word/document.xml" /><Relationship Id="coreR784984D2" Type="http://schemas.openxmlformats.org/package/2006/relationships/metadata/core-properties" Target="/docProps/core.xml" /><Relationship Id="customR784984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úpravu keramiky (kód: 28-115-M)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úpravě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úpravě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CNC frézování keramiky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při úpravě keramických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při úpravě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úpravu keramiky, 17.6.2026 13:11:51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úpravě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designových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základní materiály a suroviny používané při výrobě technické keramiky, uvést jednotlivé druhy technické keramiky, uvést její vlastnosti a použití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Určit technologický postup pro zadaný výrobek určitého tvaru a velikosti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Posoudit, zda zvolený technologický postup při vytváření určitého výrobku odpovídá výrobní a technické dokumentaci</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technologii výroby technické keramiky vč. vysvětlení vlivu smrštění a případné deformace při výpalu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Volba postupu práce a technologických podmínek při úpravě keramiky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Zvolit postup práce při opracování zadaného výrobku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Zvolit technologické podmínky, nástroje a pomůcky při úpravě keramického výrobku podle zadání</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obě kritéria.</w:t>
      </w:r>
    </w:p>
    <w:p>
      <w:pPr>
        <w:pStyle w:val="P23"/>
        <w:framePr w:w="10710" w:h="340" w:hRule="exact" w:wrap="none" w:vAnchor="page" w:hAnchor="margin" w:x="28" w:y="9452"/>
        <w:rPr>
          <w:rStyle w:val="C18"/>
          <w:rtl w:val="0"/>
        </w:rPr>
      </w:pPr>
      <w:r>
        <w:rPr>
          <w:rStyle w:val="C18"/>
          <w:rtl w:val="0"/>
        </w:rPr>
        <w:t>CNC frézování keramiky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Nastavit a seřídit CNC frézky vložením příslušného SW</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Připravit polotovar, nástroje a pomůcky pro frézování keramiky</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Předvést upnutí obráběného (vysušeného či přežahnutého) výrobku podle jeho vlastností</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Provést opracování polotovaru frézováním, vyvrtáváním, broušením na finální výrobek</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12"/>
        <w:framePr w:w="6710" w:h="376" w:hRule="exact" w:wrap="none" w:vAnchor="page" w:hAnchor="margin" w:x="45" w:y="12234"/>
        <w:rPr>
          <w:rStyle w:val="C3"/>
          <w:rtl w:val="0"/>
        </w:rPr>
      </w:pPr>
    </w:p>
    <w:p>
      <w:pPr>
        <w:pStyle w:val="P13"/>
        <w:framePr w:w="6658" w:h="249" w:hRule="exact" w:wrap="none" w:vAnchor="page" w:hAnchor="margin" w:x="71" w:y="12290"/>
        <w:rPr>
          <w:rStyle w:val="C11"/>
          <w:rtl w:val="0"/>
        </w:rPr>
      </w:pPr>
      <w:r>
        <w:rPr>
          <w:rStyle w:val="C11"/>
          <w:rtl w:val="0"/>
        </w:rPr>
        <w:t>e) Provést retuš finálního výrobku pomocí ručního nářadí</w:t>
      </w:r>
    </w:p>
    <w:p>
      <w:pPr>
        <w:pStyle w:val="P28"/>
        <w:framePr w:w="3921" w:h="376" w:hRule="exact" w:wrap="none" w:vAnchor="page" w:hAnchor="margin" w:x="6800" w:y="12234"/>
        <w:rPr>
          <w:rStyle w:val="C3"/>
          <w:rtl w:val="0"/>
        </w:rPr>
      </w:pPr>
    </w:p>
    <w:p>
      <w:pPr>
        <w:pStyle w:val="P29"/>
        <w:framePr w:w="3839" w:h="249" w:hRule="exact" w:wrap="none" w:vAnchor="page" w:hAnchor="margin" w:x="6856" w:y="12290"/>
        <w:rPr>
          <w:rStyle w:val="C21"/>
          <w:rtl w:val="0"/>
        </w:rPr>
      </w:pPr>
      <w:r>
        <w:rPr>
          <w:rStyle w:val="C21"/>
          <w:rtl w:val="0"/>
        </w:rPr>
        <w:t>Praktické předvedení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úpravu keramiky, 17.6.2026 13:11:51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při úpravě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zda provedené úpravy polotovaru nebo finálního výrobku odpovídají výrobní dokumentaci a technologickým podkladům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provedené úpravy, případně určit způsob další úpravy na předloženém výrobku vizuálně a pomocí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opravy na upravených polotovarech; zhodnotit, zda polotovar je vhodný pro další úpravy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zařízení při úpravě keramických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bezpečné obsluhy zařízení určených k úpravě keramických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druhy obráběcích nástrojů, jejich účinnost a možnosti při obrábění/frézování keramických výrobků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Předvést základní nastavení CNC stroje pro úpravu keramiky podle technické dokumentace</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d) Popsat principy programování CNC obráběcích strojů</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e) Předvést ruční začištění (retušování) obrobku</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Dodržování zásad bezpečnosti práce při výrobě keramiky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nutnost dodržování zásad bezpečnosti práce při výrobě keramiky; uvést důvod, proč je důležitá ochrana proti křemičitému prachu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použití pracovních ochranných pomůcek při výrobě keramiky</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Předvést dodržování zásad bezpečnosti práce při úpravě keramického výrobku na konkrétních OOP</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úpravu keramiky, 17.6.2026 13:11:51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https://nsp.cz/jednotka-prace/obrabec-keramiky#zdravotni-zpusobilost).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Autorizovaná osoba pro potřeby zkoušky připraví připraví dva až tři kusy keramických výrobků a polotovarů.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hotového výrobku se bude posuzovat kvalita, soulad s technickou a výrobní dokumentací, případně nedodržení jednotlivých parametrů pro zadaný výrobek.</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úpravě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se jedná o ověření znalostí vad keramiky způsobených nedodržením technologického postupu.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při úpravě keramických</w:t>
      </w:r>
      <w:r>
        <w:rPr>
          <w:rFonts w:ascii="Arial" w:cs="Arial" w:hAnsi="Arial" w:eastAsia="Arial"/>
          <w:b w:val="0"/>
          <w:i w:val="0"/>
          <w:caps w:val="0"/>
          <w:strike w:val="0"/>
          <w:noProof w:val="0"/>
          <w:vanish w:val="0"/>
          <w:color w:val="auto"/>
          <w:sz w:val="20"/>
          <w:u w:val="none"/>
          <w:shd w:val="clear" w:color="auto" w:fill="auto"/>
          <w:vertAlign w:val="baseline"/>
          <w:lang/>
        </w:rPr>
        <w:t xml:space="preserve"> výrobků uchazeč prokáže znalost ovládání CNC strojů /od prvotního nastavení/ v souladu s technickou dokumentací.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která jsou založena na praktickém předvedení, se klade důraz na dodržování zásad bezpečnosti práce, hygienických a bezpečnostních zásad.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i manuální zručnost uchazeče.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odpovídající bezpečnostním a hygienickým požadavkům si zajistí uchazeč sám.</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úpravu keramiky, 17.6.2026 13:11:51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keramickou výrobu nebo dekorování keramiky a střední vzdělání s maturitní zkouškou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úpravu keramiky (28-115-M) nebo Obráběč keramiky (28-009-H) a střední vzdělání s maturitní zkouškou a alespoň 5 let odborné praxe v oblasti keramické výroby nebo ve funkci učitele odborného výcviku nebo praktického vyučování v oblasti keramické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 pro úpravu keramiky, 17.6.2026 13:11:51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CNC stroji s řídicími systémy a s PC nebo ovládacím panelem s vhodným SW umožňujícím přípravu nebo úpravu programu v ISO kódu nebo příslušném řídicím systému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přenos dat mezi PC (panelem) a CNC strojem</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konkrétní keramickou výrobu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materiálů a polotovarů (vzorky oxidové keramiky, vzorky neoxidové keramiky, vzorky keramických kompozitních materiálů)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keramických výrobků, sanitární keramiky, elektrotechnické keramiky, užitkové keramiky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vybavení: CNC stroje s řídicími systémy, brusky, frézy, vrtačky, rozbrušovačky s kotouči pro povrchovou úpravu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brusné kotouče, pomůcky pro frézování, upínáky, vrtáky, brusné houbičky, tvrdo-keramické nože, začišťovací plechy, diamantové pilníky apod.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respirátor, brýle (případně celoobličejovou masku) a rukavice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úpravu keramiky, 17.6.2026 13:11:51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Elektroporcelán,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Technik pro úpravu keramiky, 17.6.2026 13:11:51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CC4A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3CAF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BF25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