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688CE8" Type="http://schemas.openxmlformats.org/officeDocument/2006/relationships/officeDocument" Target="/word/document.xml" /><Relationship Id="coreRE688CE8" Type="http://schemas.openxmlformats.org/package/2006/relationships/metadata/core-properties" Target="/docProps/core.xml" /><Relationship Id="customRE688C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herní grafik/grafička (kód: 82-053-N)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digitální 3D produkce v herním vývoji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Nastavení nástrojů a jejich parametrů, stanovení jmenných konvencí a datových formátů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digitálního 3D modelu v herním vývoji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kompozice v herním vývoji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3D herní grafik/grafička, 9.9.2026 23:21:40</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digitální 3D produkce v herním vývoji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základní pojmy digitální 3D produkce v herním vývoji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vysvětlit rozdíly výroby jednotlivých digitálních 3D produktů v herním vývoji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produkční postup (workflow/pipeline) v digitální 3D produkci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Popsat běžně využívané softwarové programy používané v 3D produkci v herním vývoji</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Nastavení nástrojů a jejich parametrů, stanovení jmenných konvencí a datových formátů</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Připravit parametry pro tvorbu digitální 3D produkce dle zadání</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Zvolit vhodné nastavení 3D softwaru dle připravených parametrů</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Výroba digitálního 3D modelu v herním vývoji</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Popsat technická specifika různých typů herních objektů s ohledem na jejich použití, herní žánr a grafickou stylizaci</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Vyrobit high-resolution (high-poly/detail) a low-resolution (low-poly) polygonové sítě 3D modelu dle zadání</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Vyrobit efektivní UV layout pro lowpoly 3D modelu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Zapéct normal mapu (bake normal map) z highpoly 3D modelu na lowpoly 3D model</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w:t>
      </w:r>
    </w:p>
    <w:p>
      <w:pPr>
        <w:pStyle w:val="P12"/>
        <w:framePr w:w="6710" w:h="607" w:hRule="exact" w:wrap="none" w:vAnchor="page" w:hAnchor="margin" w:x="45" w:y="11172"/>
        <w:rPr>
          <w:rStyle w:val="C3"/>
          <w:rtl w:val="0"/>
        </w:rPr>
      </w:pPr>
    </w:p>
    <w:p>
      <w:pPr>
        <w:pStyle w:val="P13"/>
        <w:framePr w:w="6658" w:h="480" w:hRule="exact" w:wrap="none" w:vAnchor="page" w:hAnchor="margin" w:x="71" w:y="11228"/>
        <w:rPr>
          <w:rStyle w:val="C11"/>
          <w:rtl w:val="0"/>
        </w:rPr>
      </w:pPr>
      <w:r>
        <w:rPr>
          <w:rStyle w:val="C11"/>
          <w:rtl w:val="0"/>
        </w:rPr>
        <w:t>e) Vytvořit vhodné textury pro daný UV layout syntetického 3D modelu (albedo, roughness/metalness, normal)</w:t>
      </w:r>
    </w:p>
    <w:p>
      <w:pPr>
        <w:pStyle w:val="P28"/>
        <w:framePr w:w="3921" w:h="607" w:hRule="exact" w:wrap="none" w:vAnchor="page" w:hAnchor="margin" w:x="6800" w:y="11172"/>
        <w:rPr>
          <w:rStyle w:val="C3"/>
          <w:rtl w:val="0"/>
        </w:rPr>
      </w:pPr>
    </w:p>
    <w:p>
      <w:pPr>
        <w:pStyle w:val="P29"/>
        <w:framePr w:w="3839" w:h="480" w:hRule="exact" w:wrap="none" w:vAnchor="page" w:hAnchor="margin" w:x="6856" w:y="11228"/>
        <w:rPr>
          <w:rStyle w:val="C21"/>
          <w:rtl w:val="0"/>
        </w:rPr>
      </w:pPr>
      <w:r>
        <w:rPr>
          <w:rStyle w:val="C21"/>
          <w:rtl w:val="0"/>
        </w:rPr>
        <w:t>Praktické předvedení</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f) Vytvořit světlené podmínky vhodné pro prezentaci vybraného typu objektu s ohledem na danou stylizaci</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g) Připravit model pro export do herního enginu (Pivot transform, smoothing groups, flipped normals check, scale check)</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w:t>
      </w:r>
    </w:p>
    <w:p>
      <w:pPr>
        <w:pStyle w:val="P32"/>
        <w:framePr w:w="10710" w:h="248" w:hRule="exact" w:wrap="none" w:vAnchor="page" w:hAnchor="margin" w:x="28" w:y="13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9.9.2026 23:21:40</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digitální 3D kompozice v herním vývoji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Vytvořit v herním enginu scénu s 3D modelem, základním materiálem a aplikovanými texturami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Nastavit vlastnosti materiálů vhodné pro zvolený projekt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Nasvítit scénu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konečnou podobu výstupu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herní grafik/grafička, 9.9.2026 23:21:40</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8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všech kompetencí obdrží uchazeč bezprostředně před zahájením zkoušky od autorizované osoby zadání pro tvorbu 3D projektu. Ke každému zadání předloží hodnoticí komise referenční příklady vizuálního stylu prostředí (např. formou obrázků, printscreeny existujících her), které uchazeč zohlední při vypracování návrhu 3D modelu. Dále bude zadání obsahovat videa s definovanými výstupními parametry (polycount, formát exportu, rozlišení textur a texel density, cílový engine, texture 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vybere jeden z následujících modelů: </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hard surface model (např. elektrický generátor, mechanické kladivo, kuchyňský mixer, střelná zbraň)</w:t>
      </w:r>
    </w:p>
    <w:p>
      <w:pPr>
        <w:keepNext w:val="0"/>
        <w:keepLines w:val="1"/>
        <w:framePr w:w="10766" w:h="920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živý/neživý organický model – hlava charakteru (člověk), model zvířete (kůň, slon)</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vytváří v rámci zkoušky kompletní 3D model.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0"/>
          <w:caps w:val="0"/>
          <w:strike w:val="0"/>
          <w:noProof w:val="0"/>
          <w:vanish w:val="0"/>
          <w:color w:val="auto"/>
          <w:sz w:val="20"/>
          <w:u w:val="none"/>
          <w:shd w:val="clear" w:color="auto" w:fill="auto"/>
          <w:vertAlign w:val="baseline"/>
          <w:lang/>
        </w:rPr>
        <w:t>"Orientace v technologických postupech digitální 3D produkce v herním vývoji"</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a): uchazeč v rámci zkoušky vysvětlí alespoň 3 obecné pojmy, např.: high poly/low poly, PBR, dále vysvětlí pojmy - normal mapa, metalness mapa a roughness mapa, optimalizace modelu (např. LOD, zjednodušení materialů pro LODy, mip mapy). Zároveň vysvětlí alespoň jeden z následujících doplňujících pojmů: AA, SSR, Z-fighting, Z-buffer, ray tracing, mipmap, decal, komprese textur, ambient occlusion, ID mapa, IBL.</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vysvětlí organický a hard surface model dle formy výstupu, model připravený pro animaci a statický model/asset.</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w:t>
      </w:r>
      <w:r>
        <w:rPr>
          <w:rFonts w:ascii="Arial" w:cs="Arial" w:hAnsi="Arial" w:eastAsia="Arial"/>
          <w:b w:val="1"/>
          <w:i w:val="0"/>
          <w:caps w:val="0"/>
          <w:strike w:val="0"/>
          <w:noProof w:val="0"/>
          <w:vanish w:val="0"/>
          <w:color w:val="auto"/>
          <w:sz w:val="20"/>
          <w:u w:val="none"/>
          <w:shd w:val="clear" w:color="auto" w:fill="auto"/>
          <w:vertAlign w:val="baseline"/>
          <w:lang/>
        </w:rPr>
        <w:t>Nastavení nástrojů a jejich parametrů, stanovení jmenných konvencí a datových formátů":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kritria b): uchazeč v rámci zkoušky používá adresářové struktury projektu pro jednotlivé soubory scény. Zvolí správné pojmenování a ukládání scén, objektů, textur, výstupů.</w:t>
      </w:r>
    </w:p>
    <w:p>
      <w:pPr>
        <w:keepNext w:val="0"/>
        <w:keepLines w:val="0"/>
        <w:framePr w:w="10766" w:h="920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67"/>
        <w:rPr>
          <w:rStyle w:val="C3"/>
          <w:rtl w:val="0"/>
        </w:rPr>
      </w:pPr>
    </w:p>
    <w:p>
      <w:pPr>
        <w:pStyle w:val="P35"/>
        <w:framePr w:w="10710" w:h="340" w:hRule="exact" w:wrap="none" w:vAnchor="page" w:hAnchor="margin" w:x="28" w:y="12267"/>
        <w:rPr>
          <w:rStyle w:val="C25"/>
          <w:rtl w:val="0"/>
        </w:rPr>
      </w:pPr>
      <w:r>
        <w:rPr>
          <w:rStyle w:val="C25"/>
          <w:rtl w:val="0"/>
        </w:rPr>
        <w:t>Výsledné hodnocení</w:t>
      </w:r>
    </w:p>
    <w:p>
      <w:pPr>
        <w:keepNext w:val="0"/>
        <w:keepLines w:val="0"/>
        <w:framePr w:w="10766" w:h="1497" w:hRule="exact" w:wrap="none" w:vAnchor="page" w:hAnchor="margin" w:x="0" w:y="12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31"/>
        <w:rPr>
          <w:rStyle w:val="C3"/>
          <w:rtl w:val="0"/>
        </w:rPr>
      </w:pPr>
    </w:p>
    <w:p>
      <w:pPr>
        <w:pStyle w:val="P35"/>
        <w:framePr w:w="10710" w:h="340" w:hRule="exact" w:wrap="none" w:vAnchor="page" w:hAnchor="margin" w:x="28" w:y="14331"/>
        <w:rPr>
          <w:rStyle w:val="C25"/>
          <w:rtl w:val="0"/>
        </w:rPr>
      </w:pPr>
      <w:r>
        <w:rPr>
          <w:rStyle w:val="C25"/>
          <w:rtl w:val="0"/>
        </w:rPr>
        <w:t>Počet zkoušejících</w:t>
      </w:r>
    </w:p>
    <w:p>
      <w:pPr>
        <w:keepNext w:val="0"/>
        <w:keepLines w:val="0"/>
        <w:framePr w:w="10766" w:h="1036" w:hRule="exact" w:wrap="none" w:vAnchor="page" w:hAnchor="margin" w:x="0" w:y="146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herní grafik/grafička, 9.9.2026 23:21:40</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7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těchto požadavků:</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tvorby a vývoje 3D grafiky.</w:t>
      </w:r>
    </w:p>
    <w:p>
      <w:pPr>
        <w:keepNext w:val="0"/>
        <w:keepLines w:val="1"/>
        <w:framePr w:w="10766" w:h="592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tvorby a vývoje 3D grafiky.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2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4016" w:hRule="exact" w:wrap="none" w:vAnchor="page" w:hAnchor="margin" w:x="0" w:y="8851"/>
        <w:rPr>
          <w:rStyle w:val="C3"/>
          <w:rtl w:val="0"/>
        </w:rPr>
      </w:pPr>
    </w:p>
    <w:p>
      <w:pPr>
        <w:pStyle w:val="P35"/>
        <w:framePr w:w="10710" w:h="340" w:hRule="exact" w:wrap="none" w:vAnchor="page" w:hAnchor="margin" w:x="28" w:y="8851"/>
        <w:rPr>
          <w:rStyle w:val="C25"/>
          <w:rtl w:val="0"/>
        </w:rPr>
      </w:pPr>
      <w:r>
        <w:rPr>
          <w:rStyle w:val="C25"/>
          <w:rtl w:val="0"/>
        </w:rPr>
        <w:t>Nezbytné materiální a technické předpoklady pro provedení zkoušky</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Počítačové pracoviště vybavené softwarem a hardwarem pro kompletní tvorbu počítačové grafiky: </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modelování, texturování, animaci, kompozici, vypálení textur (texture baking), herní engine</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hard surface model (např. generátor, mechanické kladivo, kuchyňský mixer, střelná zbraň) formou obrázků a videa s definovanými výstupními parametry (polycount, formát exportu, rozlišení textur, cílový engine, texture set)</w:t>
      </w:r>
    </w:p>
    <w:p>
      <w:pPr>
        <w:keepNext w:val="0"/>
        <w:keepLines w:val="1"/>
        <w:framePr w:w="10766" w:h="3676" w:hRule="exact" w:wrap="none" w:vAnchor="page" w:hAnchor="margin" w:x="0" w:y="919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organický model – model lidské hlavy, model zvířete (kůň, slon) formou obrázků, videa s definovanými výstupními parametry (polycount, formát exportu, rozlišení textur, cílový engine, texture set)</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76" w:hRule="exact" w:wrap="none" w:vAnchor="page" w:hAnchor="margin" w:x="0" w:y="9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095"/>
        <w:rPr>
          <w:rStyle w:val="C3"/>
          <w:rtl w:val="0"/>
        </w:rPr>
      </w:pPr>
    </w:p>
    <w:p>
      <w:pPr>
        <w:pStyle w:val="P35"/>
        <w:framePr w:w="10710" w:h="340" w:hRule="exact" w:wrap="none" w:vAnchor="page" w:hAnchor="margin" w:x="28" w:y="13095"/>
        <w:rPr>
          <w:rStyle w:val="C25"/>
          <w:rtl w:val="0"/>
        </w:rPr>
      </w:pPr>
      <w:r>
        <w:rPr>
          <w:rStyle w:val="C25"/>
          <w:rtl w:val="0"/>
        </w:rPr>
        <w:t>Doba přípravy na zkoušku</w:t>
      </w:r>
    </w:p>
    <w:p>
      <w:pPr>
        <w:keepNext w:val="0"/>
        <w:keepLines w:val="0"/>
        <w:framePr w:w="10766" w:h="806" w:hRule="exact" w:wrap="none" w:vAnchor="page" w:hAnchor="margin" w:x="0" w:y="13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467"/>
        <w:rPr>
          <w:rStyle w:val="C3"/>
          <w:rtl w:val="0"/>
        </w:rPr>
      </w:pPr>
    </w:p>
    <w:p>
      <w:pPr>
        <w:pStyle w:val="P35"/>
        <w:framePr w:w="10710" w:h="340" w:hRule="exact" w:wrap="none" w:vAnchor="page" w:hAnchor="margin" w:x="28" w:y="14467"/>
        <w:rPr>
          <w:rStyle w:val="C25"/>
          <w:rtl w:val="0"/>
        </w:rPr>
      </w:pPr>
      <w:r>
        <w:rPr>
          <w:rStyle w:val="C25"/>
          <w:rtl w:val="0"/>
        </w:rPr>
        <w:t>Doba pro vykonání zkoušky</w:t>
      </w:r>
    </w:p>
    <w:p>
      <w:pPr>
        <w:keepNext w:val="0"/>
        <w:keepLines w:val="0"/>
        <w:framePr w:w="10766" w:h="806" w:hRule="exact" w:wrap="none" w:vAnchor="page" w:hAnchor="margin" w:x="0" w:y="14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32 až 36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3D herní grafik/grafička, 9.9.2026 23:21:40</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Volcanoid,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CBE software,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Petr Robek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 Interactive,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pStyle w:val="P21"/>
        <w:framePr w:w="7654" w:h="331" w:hRule="exact" w:wrap="none" w:vAnchor="page" w:hAnchor="margin" w:x="28" w:y="15940"/>
        <w:rPr>
          <w:rStyle w:val="C16"/>
          <w:rtl w:val="0"/>
        </w:rPr>
      </w:pPr>
      <w:r>
        <w:rPr>
          <w:rStyle w:val="C16"/>
          <w:rtl w:val="0"/>
        </w:rPr>
        <w:t>3D herní grafik/grafička, 9.9.2026 23:21:40</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6066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4C5D1D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76418F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