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54BB1" Type="http://schemas.openxmlformats.org/officeDocument/2006/relationships/officeDocument" Target="/word/document.xml" /><Relationship Id="coreR54354BB1" Type="http://schemas.openxmlformats.org/package/2006/relationships/metadata/core-properties" Target="/docProps/core.xml" /><Relationship Id="customR54354B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Videoherní designér/designérka (kód: 82-055-M)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herního vývoje a teorii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prototypu klíčových herních mechanik pro tvorbu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kompletní dokumentace pro výrobu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30.9.2026 2:41:13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7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všech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pro vytvoření návrhu konceptu videohry, ve kterém budou upřesněny následující parametry a požadavky: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3 herní mechaniky 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platformu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lhůta konečného produktu max. 6 měsíců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počtu členů týmu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prototyp videohry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30.9.2026 2:41:13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Stefan Durmek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Západočeská univerzita v Plzni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Wagner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30.9.2026 2:41:13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D08F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