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DF74E7" Type="http://schemas.openxmlformats.org/officeDocument/2006/relationships/officeDocument" Target="/word/document.xml" /><Relationship Id="coreR6DDF74E7" Type="http://schemas.openxmlformats.org/package/2006/relationships/metadata/core-properties" Target="/docProps/core.xml" /><Relationship Id="customR6DDF74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Vzorkař uhlí, 2.10.2026 3:50:44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uhlí, 2.10.2026 3:50:44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uhlí, 2.10.2026 3:50:44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uhlí, 2.10.2026 3:50:44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 uhlí, 2.10.2026 3:50:44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 uhlí, 2.10.2026 3:50:44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uhlí, 2.10.2026 3:50:44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798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434CB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CEFA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