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A2AC0BE" Type="http://schemas.openxmlformats.org/officeDocument/2006/relationships/officeDocument" Target="/word/document.xml" /><Relationship Id="coreR3A2AC0BE" Type="http://schemas.openxmlformats.org/package/2006/relationships/metadata/core-properties" Target="/docProps/core.xml" /><Relationship Id="customR3A2AC0B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Vzorkař/vzorkařka štěrků a kameniva (kód: 21-103-H)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Báňský úpravář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předpisech pro odběr vzorků nerostných surovin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odběru vzorků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Třídění odebraných vzorků a jejich příprava k laboratornímu zpracování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Dodržování bezpečnosti práce a provozu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provozní a technické dokumentace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Vzorkař/vzorkařka štěrků a kameniva, 2.10.2026 2:09:13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8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Vzorkař/vzorkařka štěrků a kameniva, 2.10.2026 2:09:13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Geotechnika a báňské inženýrství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Těžební unie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VŠB-TU Ostrava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Sokolovská uhelná,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Vzorkař/vzorkařka štěrků a kameniva, 2.10.2026 2:09:13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