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661F47" Type="http://schemas.openxmlformats.org/officeDocument/2006/relationships/officeDocument" Target="/word/document.xml" /><Relationship Id="coreR42661F47" Type="http://schemas.openxmlformats.org/package/2006/relationships/metadata/core-properties" Target="/docProps/core.xml" /><Relationship Id="customR42661F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 štěrků a kameniva (kód: 21-103-H)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odběr vzorků nerostných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odebraných vzorků a jejich příprava k laboratornímu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bezpečnosti práce a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Vzorkař štěrků a kameniva, 20.10.2026 12:11:37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odběr vzorků nerostných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Stručně vysvětlit, co je obsahem technických norem (ČSN, ISO) řešících problematiku odběru štěrku a kameniva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činnost vzorkování štěrků a kameniva a jeho význam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odběru vzorků (příprava, vlastní odběr, transport, protokol)</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Provádění odběru vzorků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techniky vzorkování (statické - ruční, automatické - mechanické)</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druhy vzorků (náhodný, reprezentativní, redukovaný, laboratorní, dílčí, souhrnný)</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na technické dokumentaci prostředky (pomůcky a zařízení) pro odběr vzorků štěrku nebo kameniva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Popsat metodu odběru vzorků z kuželovitých skládek na simulačním programu a předvést aplikaci metody na simulačním programu.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Provést odběr vzorku upravovaného štěrku nebo kameniva dle zadání</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Vysvětlit, co obsahuje plán vzorkování</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Třídění odebraných vzorků a jejich příprava k laboratornímu zpracování</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Popsat metody třídění vzorků štěrků nebo kameniva pro laboratorní zkoušení a úpravu dodaných vzorků</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Provést úpravu odebraných vzorků štěrků nebo kameniva podle stanoveného standardu</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 a ústní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c) Popsat metody zmenšování vzorků</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Ústní ověření</w:t>
      </w:r>
    </w:p>
    <w:p>
      <w:pPr>
        <w:pStyle w:val="P32"/>
        <w:framePr w:w="10710" w:h="248" w:hRule="exact" w:wrap="none" w:vAnchor="page" w:hAnchor="margin" w:x="28" w:y="12499"/>
        <w:rPr>
          <w:rStyle w:val="C23"/>
          <w:rtl w:val="0"/>
        </w:rPr>
      </w:pPr>
      <w:r>
        <w:rPr>
          <w:rStyle w:val="C23"/>
          <w:rtl w:val="0"/>
        </w:rPr>
        <w:t>Je třeba splnit všechna kritéria.</w:t>
      </w:r>
    </w:p>
    <w:p>
      <w:pPr>
        <w:pStyle w:val="P23"/>
        <w:framePr w:w="10710" w:h="340" w:hRule="exact" w:wrap="none" w:vAnchor="page" w:hAnchor="margin" w:x="28" w:y="12935"/>
        <w:rPr>
          <w:rStyle w:val="C18"/>
          <w:rtl w:val="0"/>
        </w:rPr>
      </w:pPr>
      <w:r>
        <w:rPr>
          <w:rStyle w:val="C18"/>
          <w:rtl w:val="0"/>
        </w:rPr>
        <w:t>Dodržování bezpečnosti práce a provozu</w:t>
      </w:r>
    </w:p>
    <w:p>
      <w:pPr>
        <w:pStyle w:val="P24"/>
        <w:framePr w:w="6713" w:h="376" w:hRule="exact" w:wrap="none" w:vAnchor="page" w:hAnchor="margin" w:x="45" w:y="13374"/>
        <w:rPr>
          <w:rStyle w:val="C3"/>
          <w:rtl w:val="0"/>
        </w:rPr>
      </w:pPr>
    </w:p>
    <w:p>
      <w:pPr>
        <w:pStyle w:val="P25"/>
        <w:framePr w:w="6661" w:h="249" w:hRule="exact" w:wrap="none" w:vAnchor="page" w:hAnchor="margin" w:x="71" w:y="13445"/>
        <w:rPr>
          <w:rStyle w:val="C19"/>
          <w:rtl w:val="0"/>
        </w:rPr>
      </w:pPr>
      <w:r>
        <w:rPr>
          <w:rStyle w:val="C19"/>
          <w:rtl w:val="0"/>
        </w:rPr>
        <w:t>Kritéria hodnocení</w:t>
      </w:r>
    </w:p>
    <w:p>
      <w:pPr>
        <w:pStyle w:val="P26"/>
        <w:framePr w:w="3918" w:h="376" w:hRule="exact" w:wrap="none" w:vAnchor="page" w:hAnchor="margin" w:x="6803" w:y="13374"/>
        <w:rPr>
          <w:rStyle w:val="C3"/>
          <w:rtl w:val="0"/>
        </w:rPr>
      </w:pPr>
    </w:p>
    <w:p>
      <w:pPr>
        <w:pStyle w:val="P27"/>
        <w:framePr w:w="3836" w:h="249" w:hRule="exact" w:wrap="none" w:vAnchor="page" w:hAnchor="margin" w:x="6859" w:y="13445"/>
        <w:rPr>
          <w:rStyle w:val="C20"/>
          <w:rtl w:val="0"/>
        </w:rPr>
      </w:pPr>
      <w:r>
        <w:rPr>
          <w:rStyle w:val="C20"/>
          <w:rtl w:val="0"/>
        </w:rPr>
        <w:t>Způsoby ověření</w:t>
      </w:r>
    </w:p>
    <w:p>
      <w:pPr>
        <w:pStyle w:val="P12"/>
        <w:framePr w:w="6710" w:h="376" w:hRule="exact" w:wrap="none" w:vAnchor="page" w:hAnchor="margin" w:x="45" w:y="13750"/>
        <w:rPr>
          <w:rStyle w:val="C3"/>
          <w:rtl w:val="0"/>
        </w:rPr>
      </w:pPr>
    </w:p>
    <w:p>
      <w:pPr>
        <w:pStyle w:val="P13"/>
        <w:framePr w:w="6658" w:h="249" w:hRule="exact" w:wrap="none" w:vAnchor="page" w:hAnchor="margin" w:x="71" w:y="13806"/>
        <w:rPr>
          <w:rStyle w:val="C11"/>
          <w:rtl w:val="0"/>
        </w:rPr>
      </w:pPr>
      <w:r>
        <w:rPr>
          <w:rStyle w:val="C11"/>
          <w:rtl w:val="0"/>
        </w:rPr>
        <w:t>a) Prokázat znalost bezpečnostních pravidel na pracovišti při odběru vzorků</w:t>
      </w:r>
    </w:p>
    <w:p>
      <w:pPr>
        <w:pStyle w:val="P28"/>
        <w:framePr w:w="3921" w:h="376" w:hRule="exact" w:wrap="none" w:vAnchor="page" w:hAnchor="margin" w:x="6800" w:y="13750"/>
        <w:rPr>
          <w:rStyle w:val="C3"/>
          <w:rtl w:val="0"/>
        </w:rPr>
      </w:pPr>
    </w:p>
    <w:p>
      <w:pPr>
        <w:pStyle w:val="P29"/>
        <w:framePr w:w="3839" w:h="249" w:hRule="exact" w:wrap="none" w:vAnchor="page" w:hAnchor="margin" w:x="6856" w:y="13806"/>
        <w:rPr>
          <w:rStyle w:val="C21"/>
          <w:rtl w:val="0"/>
        </w:rPr>
      </w:pPr>
      <w:r>
        <w:rPr>
          <w:rStyle w:val="C21"/>
          <w:rtl w:val="0"/>
        </w:rPr>
        <w:t>Praktické předvedení a ústní ověření</w:t>
      </w:r>
    </w:p>
    <w:p>
      <w:pPr>
        <w:pStyle w:val="P16"/>
        <w:framePr w:w="6710" w:h="376" w:hRule="exact" w:wrap="none" w:vAnchor="page" w:hAnchor="margin" w:x="45" w:y="14126"/>
        <w:rPr>
          <w:rStyle w:val="C3"/>
          <w:rtl w:val="0"/>
        </w:rPr>
      </w:pPr>
    </w:p>
    <w:p>
      <w:pPr>
        <w:pStyle w:val="P17"/>
        <w:framePr w:w="6658" w:h="249" w:hRule="exact" w:wrap="none" w:vAnchor="page" w:hAnchor="margin" w:x="71" w:y="14182"/>
        <w:rPr>
          <w:rStyle w:val="C13"/>
          <w:rtl w:val="0"/>
        </w:rPr>
      </w:pPr>
      <w:r>
        <w:rPr>
          <w:rStyle w:val="C13"/>
          <w:rtl w:val="0"/>
        </w:rPr>
        <w:t>b) Vyjmenovat osobní ochranné prostředky vzorkaře</w:t>
      </w:r>
    </w:p>
    <w:p>
      <w:pPr>
        <w:pStyle w:val="P30"/>
        <w:framePr w:w="3921" w:h="376" w:hRule="exact" w:wrap="none" w:vAnchor="page" w:hAnchor="margin" w:x="6800" w:y="14126"/>
        <w:rPr>
          <w:rStyle w:val="C3"/>
          <w:rtl w:val="0"/>
        </w:rPr>
      </w:pPr>
    </w:p>
    <w:p>
      <w:pPr>
        <w:pStyle w:val="P31"/>
        <w:framePr w:w="3839" w:h="249" w:hRule="exact" w:wrap="none" w:vAnchor="page" w:hAnchor="margin" w:x="6856" w:y="14182"/>
        <w:rPr>
          <w:rStyle w:val="C22"/>
          <w:rtl w:val="0"/>
        </w:rPr>
      </w:pPr>
      <w:r>
        <w:rPr>
          <w:rStyle w:val="C22"/>
          <w:rtl w:val="0"/>
        </w:rPr>
        <w:t>Ústní ověření</w:t>
      </w:r>
    </w:p>
    <w:p>
      <w:pPr>
        <w:pStyle w:val="P12"/>
        <w:framePr w:w="6710" w:h="607" w:hRule="exact" w:wrap="none" w:vAnchor="page" w:hAnchor="margin" w:x="45" w:y="14503"/>
        <w:rPr>
          <w:rStyle w:val="C3"/>
          <w:rtl w:val="0"/>
        </w:rPr>
      </w:pPr>
    </w:p>
    <w:p>
      <w:pPr>
        <w:pStyle w:val="P13"/>
        <w:framePr w:w="6658" w:h="480" w:hRule="exact" w:wrap="none" w:vAnchor="page" w:hAnchor="margin" w:x="71" w:y="14559"/>
        <w:rPr>
          <w:rStyle w:val="C11"/>
          <w:rtl w:val="0"/>
        </w:rPr>
      </w:pPr>
      <w:r>
        <w:rPr>
          <w:rStyle w:val="C11"/>
          <w:rtl w:val="0"/>
        </w:rPr>
        <w:t>c) Prokázat znalost postupů při poskytování první pomoci na pracovišti dle zadání</w:t>
      </w:r>
    </w:p>
    <w:p>
      <w:pPr>
        <w:pStyle w:val="P28"/>
        <w:framePr w:w="3921" w:h="607" w:hRule="exact" w:wrap="none" w:vAnchor="page" w:hAnchor="margin" w:x="6800" w:y="14503"/>
        <w:rPr>
          <w:rStyle w:val="C3"/>
          <w:rtl w:val="0"/>
        </w:rPr>
      </w:pPr>
    </w:p>
    <w:p>
      <w:pPr>
        <w:pStyle w:val="P29"/>
        <w:framePr w:w="3839" w:h="480" w:hRule="exact" w:wrap="none" w:vAnchor="page" w:hAnchor="margin" w:x="6856" w:y="14559"/>
        <w:rPr>
          <w:rStyle w:val="C21"/>
          <w:rtl w:val="0"/>
        </w:rPr>
      </w:pPr>
      <w:r>
        <w:rPr>
          <w:rStyle w:val="C21"/>
          <w:rtl w:val="0"/>
        </w:rPr>
        <w:t xml:space="preserve">Praktické a  ústní ověření</w:t>
      </w:r>
    </w:p>
    <w:p>
      <w:pPr>
        <w:pStyle w:val="P32"/>
        <w:framePr w:w="10710" w:h="248" w:hRule="exact" w:wrap="none" w:vAnchor="page" w:hAnchor="margin" w:x="28" w:y="15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štěrků a kameniva, 20.10.2026 12:11:37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dokumentaci k odběru vzorků (identifikace vzorků, místo odběru, datum odběru, místo odběru)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protokol (průvodku) o odběru vzorků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zápis o odběru vzorků do provozního dokumentu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značení, balení a odesílání vzorků štěrků nebo kameniva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štěrků a kameniva, 20.10.2026 12:11:37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 štěrků a kameniva, 20.10.2026 12:11:37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alespoň 5 let ve funkci učitele praktického vyučování nebo ve funkci učitele odborného výcviku v oboru hornictví.</w:t>
      </w:r>
    </w:p>
    <w:p>
      <w:pPr>
        <w:keepNext w:val="0"/>
        <w:keepLines w:val="1"/>
        <w:framePr w:w="10766" w:h="6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alespoň 5 let odborné praxe ve funkci učitele praktického vyučování nebo ve funkci učitele odborného výcviku v oboru hornictví.</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Vzorkař štěrků a kameniva, 20.10.2026 12:11:37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vzorkování štěrku nebo kameniva k ověřování kritérií formou praktického předvedení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třídění odebraných vzorků a přípravu k laboratornímu zpracování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 pro odběr vzorků a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štěrku nebo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manuální odběr vzorků (lopatka, lopata, odběrný rám, odběrná nádoba, odběrná sonda, odběrná trubice)</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 zařízení pro automatické odběry vzorků štěrku nebo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•drtička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odebraného vzorku (formulář - záznam o odběru, vzor protokolu)</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vzorkování štěrku nebo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řešící postup při odběru vzorků štěrku nebo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odběru vzorků štěrků a kameniva</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4"/>
        <w:rPr>
          <w:rStyle w:val="C3"/>
          <w:rtl w:val="0"/>
        </w:rPr>
      </w:pPr>
    </w:p>
    <w:p>
      <w:pPr>
        <w:pStyle w:val="P35"/>
        <w:framePr w:w="10710" w:h="340" w:hRule="exact" w:wrap="none" w:vAnchor="page" w:hAnchor="margin" w:x="28" w:y="9364"/>
        <w:rPr>
          <w:rStyle w:val="C25"/>
          <w:rtl w:val="0"/>
        </w:rPr>
      </w:pPr>
      <w:r>
        <w:rPr>
          <w:rStyle w:val="C25"/>
          <w:rtl w:val="0"/>
        </w:rPr>
        <w:t>Doba přípravy na zkoušku</w:t>
      </w:r>
    </w:p>
    <w:p>
      <w:pPr>
        <w:keepNext w:val="0"/>
        <w:keepLines w:val="0"/>
        <w:framePr w:w="10766" w:h="806" w:hRule="exact" w:wrap="none" w:vAnchor="page" w:hAnchor="margin" w:x="0" w:y="9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Vzorkař štěrků a kameniva, 20.10.2026 12:11:37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 a báňské inženýrství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 štěrků a kameniva, 20.10.2026 12:11:37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A349C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864D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1550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