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CDA6E" Type="http://schemas.openxmlformats.org/officeDocument/2006/relationships/officeDocument" Target="/word/document.xml" /><Relationship Id="coreREECDA6E" Type="http://schemas.openxmlformats.org/package/2006/relationships/metadata/core-properties" Target="/docProps/core.xml" /><Relationship Id="customREECD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jedno nebo třídílných matrací z přírodních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20.8.2026 15:43:45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1691F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