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90703" Type="http://schemas.openxmlformats.org/officeDocument/2006/relationships/officeDocument" Target="/word/document.xml" /><Relationship Id="coreR4FB90703" Type="http://schemas.openxmlformats.org/package/2006/relationships/metadata/core-properties" Target="/docProps/core.xml" /><Relationship Id="customR4FB90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podmínky vyhlášky č. 327/1992 Sb. pro práci s výbušninami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Popsat jednotlivé základní typy výbušnin a jejich používání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Popsat principy základních operací při výrobě a zpracování výbušnin a popsat vybrané zařízení</w:t>
      </w:r>
    </w:p>
    <w:p>
      <w:pPr>
        <w:pStyle w:val="P28"/>
        <w:framePr w:w="3921" w:h="607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Vyhledat v provozní dokumentaci technologická schémata a základní postupy při práci s výbušninami</w:t>
      </w:r>
    </w:p>
    <w:p>
      <w:pPr>
        <w:pStyle w:val="P30"/>
        <w:framePr w:w="3921" w:h="607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7"/>
        <w:rPr>
          <w:rStyle w:val="C11"/>
          <w:rtl w:val="0"/>
        </w:rPr>
      </w:pPr>
      <w:r>
        <w:rPr>
          <w:rStyle w:val="C11"/>
          <w:rtl w:val="0"/>
        </w:rPr>
        <w:t>e) Vyhledat v provozní dokumentaci a interpretovat postupy pro obsluhu strojů a zařízení při práci s výbušninami</w:t>
      </w:r>
    </w:p>
    <w:p>
      <w:pPr>
        <w:pStyle w:val="P28"/>
        <w:framePr w:w="3921" w:h="607" w:hRule="exact" w:wrap="none" w:vAnchor="page" w:hAnchor="margin" w:x="6800" w:y="57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3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64"/>
        <w:rPr>
          <w:rStyle w:val="C13"/>
          <w:rtl w:val="0"/>
        </w:rPr>
      </w:pPr>
      <w:r>
        <w:rPr>
          <w:rStyle w:val="C13"/>
          <w:rtl w:val="0"/>
        </w:rPr>
        <w:t>f) Popsat obsah technických norem a provozní dokumentace při obsluze stroje a zařízení při práci s výbušninami</w:t>
      </w:r>
    </w:p>
    <w:p>
      <w:pPr>
        <w:pStyle w:val="P30"/>
        <w:framePr w:w="3921" w:h="607" w:hRule="exact" w:wrap="none" w:vAnchor="page" w:hAnchor="margin" w:x="6800" w:y="63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0"/>
        <w:rPr>
          <w:rStyle w:val="C11"/>
          <w:rtl w:val="0"/>
        </w:rPr>
      </w:pPr>
      <w:r>
        <w:rPr>
          <w:rStyle w:val="C11"/>
          <w:rtl w:val="0"/>
        </w:rPr>
        <w:t>g) Rozpoznat možné důsledky při nedodržení technických norem a provozní dokumentace na kvalitu produktu, ekonomiku a bezpečnost provozu</w:t>
      </w:r>
    </w:p>
    <w:p>
      <w:pPr>
        <w:pStyle w:val="P28"/>
        <w:framePr w:w="3921" w:h="607" w:hRule="exact" w:wrap="none" w:vAnchor="page" w:hAnchor="margin" w:x="6800" w:y="69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7"/>
        <w:rPr>
          <w:rStyle w:val="C13"/>
          <w:rtl w:val="0"/>
        </w:rPr>
      </w:pPr>
      <w:r>
        <w:rPr>
          <w:rStyle w:val="C13"/>
          <w:rtl w:val="0"/>
        </w:rPr>
        <w:t>h) Popsat postup při předávání strojního zařízení do údržby</w:t>
      </w:r>
    </w:p>
    <w:p>
      <w:pPr>
        <w:pStyle w:val="P30"/>
        <w:framePr w:w="3921" w:h="376" w:hRule="exact" w:wrap="none" w:vAnchor="page" w:hAnchor="margin" w:x="6800" w:y="75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47"/>
        <w:rPr>
          <w:rStyle w:val="C18"/>
          <w:rtl w:val="0"/>
        </w:rPr>
      </w:pPr>
      <w:r>
        <w:rPr>
          <w:rStyle w:val="C18"/>
          <w:rtl w:val="0"/>
        </w:rPr>
        <w:t>Obsluha strojů a zařízení na výrobu a zpracování výbušnin</w:t>
      </w:r>
    </w:p>
    <w:p>
      <w:pPr>
        <w:pStyle w:val="P24"/>
        <w:framePr w:w="6713" w:h="376" w:hRule="exact" w:wrap="none" w:vAnchor="page" w:hAnchor="margin" w:x="45" w:y="88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8"/>
        <w:rPr>
          <w:rStyle w:val="C11"/>
          <w:rtl w:val="0"/>
        </w:rPr>
      </w:pPr>
      <w:r>
        <w:rPr>
          <w:rStyle w:val="C11"/>
          <w:rtl w:val="0"/>
        </w:rPr>
        <w:t>a) Popsat funkci a způsob ovládání stroje a zařízení na výrobu a zpracování výbušnin</w:t>
      </w:r>
    </w:p>
    <w:p>
      <w:pPr>
        <w:pStyle w:val="P28"/>
        <w:framePr w:w="3921" w:h="607" w:hRule="exact" w:wrap="none" w:vAnchor="page" w:hAnchor="margin" w:x="6800" w:y="92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25"/>
        <w:rPr>
          <w:rStyle w:val="C13"/>
          <w:rtl w:val="0"/>
        </w:rPr>
      </w:pPr>
      <w:r>
        <w:rPr>
          <w:rStyle w:val="C13"/>
          <w:rtl w:val="0"/>
        </w:rPr>
        <w:t>b) Vysvětlit postup při nakládání s odpadní výbušninou</w:t>
      </w:r>
    </w:p>
    <w:p>
      <w:pPr>
        <w:pStyle w:val="P30"/>
        <w:framePr w:w="3921" w:h="376" w:hRule="exact" w:wrap="none" w:vAnchor="page" w:hAnchor="margin" w:x="6800" w:y="9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c) Provést základní úkony při obsluze stroje a zařízení na výrobu a zpracování výbušnin podle pracovních instrukcí (uvést do provozu, obsluhovat při provozu a ukončit provoz)</w:t>
      </w:r>
    </w:p>
    <w:p>
      <w:pPr>
        <w:pStyle w:val="P28"/>
        <w:framePr w:w="3921" w:h="831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2"/>
        <w:rPr>
          <w:rStyle w:val="C13"/>
          <w:rtl w:val="0"/>
        </w:rPr>
      </w:pPr>
      <w:r>
        <w:rPr>
          <w:rStyle w:val="C13"/>
          <w:rtl w:val="0"/>
        </w:rPr>
        <w:t>d) Operativně reagovat adekvátním zásahem do chodu zařízení na poruchu zařízení či skoronehodu při technologické operaci (modelová situace)</w:t>
      </w:r>
    </w:p>
    <w:p>
      <w:pPr>
        <w:pStyle w:val="P30"/>
        <w:framePr w:w="3921" w:h="607" w:hRule="exact" w:wrap="none" w:vAnchor="page" w:hAnchor="margin" w:x="6800" w:y="110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9"/>
        <w:rPr>
          <w:rStyle w:val="C11"/>
          <w:rtl w:val="0"/>
        </w:rPr>
      </w:pPr>
      <w:r>
        <w:rPr>
          <w:rStyle w:val="C11"/>
          <w:rtl w:val="0"/>
        </w:rPr>
        <w:t>e) Dodržet při obsluze a provozu stroje a zařízení používaného při technologických operacích bezpečnostní a požární předpisy</w:t>
      </w:r>
    </w:p>
    <w:p>
      <w:pPr>
        <w:pStyle w:val="P28"/>
        <w:framePr w:w="3921" w:h="607" w:hRule="exact" w:wrap="none" w:vAnchor="page" w:hAnchor="margin" w:x="6800" w:y="116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hodnot a parametrů při obsluze strojů a zařízení při práci s výbušninami a vyhodnocování získaných údajů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sledovaných hodnot a parametrů při obsluze stroje a zařízení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Rozpoznat přípustné a nepřípustné hodnoty a parametry při obsluze stroje a zařízení při práci s výbušninami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konkrétní provozní hodnoty a parametry stroje a zařízení (modelová situace)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Vedení předepsaných záznamů při práci s výbušninami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Provést předepsané záznamy o surovinách (materiálech) a produktech při obsluze stroje a zařízení pro práci s výbušninami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Zaznamenat údaje o probíhající technologické operaci</w:t>
      </w:r>
    </w:p>
    <w:p>
      <w:pPr>
        <w:pStyle w:val="P30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8"/>
        <w:rPr>
          <w:rStyle w:val="C11"/>
          <w:rtl w:val="0"/>
        </w:rPr>
      </w:pPr>
      <w:r>
        <w:rPr>
          <w:rStyle w:val="C11"/>
          <w:rtl w:val="0"/>
        </w:rPr>
        <w:t>c) Provést předepsané záznamy o chodu stroje a zařízení, včetně evidence poruchy a opětovného uvedení do provozu (modelová situace)</w:t>
      </w:r>
    </w:p>
    <w:p>
      <w:pPr>
        <w:pStyle w:val="P28"/>
        <w:framePr w:w="3921" w:h="607" w:hRule="exact" w:wrap="none" w:vAnchor="page" w:hAnchor="margin" w:x="6800" w:y="7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108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24"/>
        <w:framePr w:w="6713" w:h="376" w:hRule="exact" w:wrap="none" w:vAnchor="page" w:hAnchor="margin" w:x="45" w:y="9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7"/>
        <w:rPr>
          <w:rStyle w:val="C11"/>
          <w:rtl w:val="0"/>
        </w:rPr>
      </w:pPr>
      <w:r>
        <w:rPr>
          <w:rStyle w:val="C11"/>
          <w:rtl w:val="0"/>
        </w:rPr>
        <w:t>a) Popsat nebezpečné vlastnosti výbušnin</w:t>
      </w:r>
    </w:p>
    <w:p>
      <w:pPr>
        <w:pStyle w:val="P28"/>
        <w:framePr w:w="3921" w:h="376" w:hRule="exact" w:wrap="none" w:vAnchor="page" w:hAnchor="margin" w:x="6800" w:y="10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3"/>
        <w:rPr>
          <w:rStyle w:val="C13"/>
          <w:rtl w:val="0"/>
        </w:rPr>
      </w:pPr>
      <w:r>
        <w:rPr>
          <w:rStyle w:val="C13"/>
          <w:rtl w:val="0"/>
        </w:rPr>
        <w:t>b) Vysvětlit obecné zásady bezpečnosti, ochrany zdraví a hygieny práce při práci s výbušninami</w:t>
      </w:r>
    </w:p>
    <w:p>
      <w:pPr>
        <w:pStyle w:val="P30"/>
        <w:framePr w:w="3921" w:h="607" w:hRule="exact" w:wrap="none" w:vAnchor="page" w:hAnchor="margin" w:x="6800" w:y="105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0"/>
        <w:rPr>
          <w:rStyle w:val="C11"/>
          <w:rtl w:val="0"/>
        </w:rPr>
      </w:pPr>
      <w:r>
        <w:rPr>
          <w:rStyle w:val="C11"/>
          <w:rtl w:val="0"/>
        </w:rPr>
        <w:t>c) Popsat obecné zásady požární prevence a ochrany životního prostředí při práci s výbušninami</w:t>
      </w:r>
    </w:p>
    <w:p>
      <w:pPr>
        <w:pStyle w:val="P28"/>
        <w:framePr w:w="3921" w:h="607" w:hRule="exact" w:wrap="none" w:vAnchor="page" w:hAnchor="margin" w:x="6800" w:y="111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77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11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osoby pověřené stálým pracovním dozorem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sledování činnosti pracovníků a dodržování provozní dokumentace osobou pověřenou stálým pracovním dozorem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činnost osoby pověřené stálým pracovním dozorem při sledování stavu pracoviště před zahájením práce, v průběhu práce a po skončení práce s výbušninami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Vyhledat v provozní dokumentaci činnosti osoby pověřené stálým pracovním dozorem při práci s výbušninami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199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prace/chemik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0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2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obsluhu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9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48" w:h="230" w:hRule="exact" w:wrap="none" w:vAnchor="page" w:hAnchor="margin" w:x="51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zarize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03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481" w:y="1029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70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technologii</w:t>
      </w:r>
    </w:p>
    <w:p>
      <w:pPr>
        <w:pStyle w:val="P38"/>
        <w:framePr w:w="605" w:h="230" w:hRule="exact" w:wrap="none" w:vAnchor="page" w:hAnchor="margin" w:x="4372" w:y="1029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30" w:h="230" w:hRule="exact" w:wrap="none" w:vAnchor="page" w:hAnchor="margin" w:x="502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193" w:y="102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230" w:y="102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572" w:h="230" w:hRule="exact" w:wrap="none" w:vAnchor="page" w:hAnchor="margin" w:x="7132" w:y="102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7747" w:y="1029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140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340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84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893" w:h="230" w:hRule="exact" w:wrap="none" w:vAnchor="page" w:hAnchor="margin" w:x="1008" w:y="10529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869" w:h="230" w:hRule="exact" w:wrap="none" w:vAnchor="page" w:hAnchor="margin" w:x="1944" w:y="105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05" w:h="230" w:hRule="exact" w:wrap="none" w:vAnchor="page" w:hAnchor="margin" w:x="2856" w:y="10529"/>
        <w:rPr>
          <w:rStyle w:val="C27"/>
          <w:rtl w:val="0"/>
        </w:rPr>
      </w:pPr>
      <w:r>
        <w:rPr>
          <w:rStyle w:val="C27"/>
          <w:rtl w:val="0"/>
        </w:rPr>
        <w:t>firmy.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1099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109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1099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109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109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21" w:y="109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34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520" w:y="1099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3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01" w:y="112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993" w:y="112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092" w:y="1123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0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878" w:y="1123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4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31" w:y="1123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880" w:y="1123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2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00" w:y="112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6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51" w:y="112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40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6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11465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1146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06" w:y="114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41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214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387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79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6278" w:y="1146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19" w:y="116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174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915" w:y="116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16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3288" w:y="116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05" w:h="230" w:hRule="exact" w:wrap="none" w:vAnchor="page" w:hAnchor="margin" w:x="3571" w:y="11695"/>
        <w:rPr>
          <w:rStyle w:val="C27"/>
          <w:rtl w:val="0"/>
        </w:rPr>
      </w:pPr>
      <w:r>
        <w:rPr>
          <w:rStyle w:val="C27"/>
          <w:rtl w:val="0"/>
        </w:rPr>
        <w:t>práci,</w:t>
      </w:r>
    </w:p>
    <w:p>
      <w:pPr>
        <w:pStyle w:val="P38"/>
        <w:framePr w:w="706" w:h="230" w:hRule="exact" w:wrap="none" w:vAnchor="page" w:hAnchor="margin" w:x="4118" w:y="1169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867" w:y="1169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682" w:h="230" w:hRule="exact" w:wrap="none" w:vAnchor="page" w:hAnchor="margin" w:x="5481" w:y="116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836" w:h="230" w:hRule="exact" w:wrap="none" w:vAnchor="page" w:hAnchor="margin" w:x="6206" w:y="1169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17" w:h="230" w:hRule="exact" w:wrap="none" w:vAnchor="page" w:hAnchor="margin" w:x="796" w:y="119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1656" w:y="1192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500" w:y="11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784" w:y="1192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335" w:h="230" w:hRule="exact" w:wrap="none" w:vAnchor="page" w:hAnchor="margin" w:x="3273" w:y="11926"/>
        <w:rPr>
          <w:rStyle w:val="C27"/>
          <w:rtl w:val="0"/>
        </w:rPr>
      </w:pPr>
      <w:r>
        <w:rPr>
          <w:rStyle w:val="C27"/>
          <w:rtl w:val="0"/>
        </w:rPr>
        <w:t>s výbušninami,</w:t>
      </w:r>
    </w:p>
    <w:p>
      <w:pPr>
        <w:pStyle w:val="P38"/>
        <w:framePr w:w="783" w:h="230" w:hRule="exact" w:wrap="none" w:vAnchor="page" w:hAnchor="margin" w:x="4651" w:y="119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476" w:y="119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712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513" w:y="119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17" w:y="11926"/>
        <w:rPr>
          <w:rStyle w:val="C27"/>
          <w:rtl w:val="0"/>
        </w:rPr>
      </w:pPr>
      <w:r>
        <w:rPr>
          <w:rStyle w:val="C27"/>
          <w:rtl w:val="0"/>
        </w:rPr>
        <w:t>zkoušen</w:t>
      </w:r>
    </w:p>
    <w:p>
      <w:pPr>
        <w:pStyle w:val="P38"/>
        <w:framePr w:w="116" w:h="230" w:hRule="exact" w:wrap="none" w:vAnchor="page" w:hAnchor="margin" w:x="7819" w:y="11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91" w:h="230" w:hRule="exact" w:wrap="none" w:vAnchor="page" w:hAnchor="margin" w:x="7977" w:y="11926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673" w:h="230" w:hRule="exact" w:wrap="none" w:vAnchor="page" w:hAnchor="margin" w:x="9211" w:y="11926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93" w:h="230" w:hRule="exact" w:wrap="none" w:vAnchor="page" w:hAnchor="margin" w:x="9926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428" w:h="230" w:hRule="exact" w:wrap="none" w:vAnchor="page" w:hAnchor="margin" w:x="600" w:y="12156"/>
        <w:rPr>
          <w:rStyle w:val="C27"/>
          <w:rtl w:val="0"/>
        </w:rPr>
      </w:pPr>
      <w:r>
        <w:rPr>
          <w:rStyle w:val="C27"/>
          <w:rtl w:val="0"/>
        </w:rPr>
        <w:t>svojí</w:t>
      </w:r>
    </w:p>
    <w:p>
      <w:pPr>
        <w:pStyle w:val="P38"/>
        <w:framePr w:w="514" w:h="230" w:hRule="exact" w:wrap="none" w:vAnchor="page" w:hAnchor="margin" w:x="1070" w:y="12156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38"/>
        <w:framePr w:w="1013" w:h="230" w:hRule="exact" w:wrap="none" w:vAnchor="page" w:hAnchor="margin" w:x="1627" w:y="12156"/>
        <w:rPr>
          <w:rStyle w:val="C27"/>
          <w:rtl w:val="0"/>
        </w:rPr>
      </w:pPr>
      <w:r>
        <w:rPr>
          <w:rStyle w:val="C27"/>
          <w:rtl w:val="0"/>
        </w:rPr>
        <w:t>neovlivňuje</w:t>
      </w:r>
    </w:p>
    <w:p>
      <w:pPr>
        <w:pStyle w:val="P38"/>
        <w:framePr w:w="673" w:h="230" w:hRule="exact" w:wrap="none" w:vAnchor="page" w:hAnchor="margin" w:x="2683" w:y="1215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398" w:y="12156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495" w:h="230" w:hRule="exact" w:wrap="none" w:vAnchor="page" w:hAnchor="margin" w:x="3724" w:y="1215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226" w:h="230" w:hRule="exact" w:wrap="none" w:vAnchor="page" w:hAnchor="margin" w:x="4262" w:y="12156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4531" w:y="121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93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615" w:h="230" w:hRule="exact" w:wrap="none" w:vAnchor="page" w:hAnchor="margin" w:x="5136" w:y="12156"/>
        <w:rPr>
          <w:rStyle w:val="C27"/>
          <w:rtl w:val="0"/>
        </w:rPr>
      </w:pPr>
      <w:r>
        <w:rPr>
          <w:rStyle w:val="C27"/>
          <w:rtl w:val="0"/>
        </w:rPr>
        <w:t>udělat.</w:t>
      </w:r>
    </w:p>
    <w:p>
      <w:pPr>
        <w:pStyle w:val="P38"/>
        <w:framePr w:w="961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Pracovník,</w:t>
      </w:r>
    </w:p>
    <w:p>
      <w:pPr>
        <w:pStyle w:val="P38"/>
        <w:framePr w:w="447" w:h="230" w:hRule="exact" w:wrap="none" w:vAnchor="page" w:hAnchor="margin" w:x="6796" w:y="1215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15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850" w:h="230" w:hRule="exact" w:wrap="none" w:vAnchor="page" w:hAnchor="margin" w:x="7944" w:y="12156"/>
        <w:rPr>
          <w:rStyle w:val="C27"/>
          <w:rtl w:val="0"/>
        </w:rPr>
      </w:pPr>
      <w:r>
        <w:rPr>
          <w:rStyle w:val="C27"/>
          <w:rtl w:val="0"/>
        </w:rPr>
        <w:t>normálně</w:t>
      </w:r>
    </w:p>
    <w:p>
      <w:pPr>
        <w:pStyle w:val="P38"/>
        <w:framePr w:w="682" w:h="230" w:hRule="exact" w:wrap="none" w:vAnchor="page" w:hAnchor="margin" w:x="8836" w:y="121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495" w:h="230" w:hRule="exact" w:wrap="none" w:vAnchor="page" w:hAnchor="margin" w:x="9561" w:y="12156"/>
        <w:rPr>
          <w:rStyle w:val="C27"/>
          <w:rtl w:val="0"/>
        </w:rPr>
      </w:pPr>
      <w:r>
        <w:rPr>
          <w:rStyle w:val="C27"/>
          <w:rtl w:val="0"/>
        </w:rPr>
        <w:t>(řídí),</w:t>
      </w:r>
    </w:p>
    <w:p>
      <w:pPr>
        <w:pStyle w:val="P38"/>
        <w:framePr w:w="461" w:h="230" w:hRule="exact" w:wrap="none" w:vAnchor="page" w:hAnchor="margin" w:x="10099" w:y="12156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49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povel</w:t>
      </w:r>
    </w:p>
    <w:p>
      <w:pPr>
        <w:pStyle w:val="P38"/>
        <w:framePr w:w="706" w:h="230" w:hRule="exact" w:wrap="none" w:vAnchor="page" w:hAnchor="margin" w:x="566" w:y="12387"/>
        <w:rPr>
          <w:rStyle w:val="C27"/>
          <w:rtl w:val="0"/>
        </w:rPr>
      </w:pPr>
      <w:r>
        <w:rPr>
          <w:rStyle w:val="C27"/>
          <w:rtl w:val="0"/>
        </w:rPr>
        <w:t>vykoná,</w:t>
      </w:r>
    </w:p>
    <w:p>
      <w:pPr>
        <w:pStyle w:val="P38"/>
        <w:framePr w:w="461" w:h="230" w:hRule="exact" w:wrap="none" w:vAnchor="page" w:hAnchor="margin" w:x="13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1819" w:y="1238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04" w:h="230" w:hRule="exact" w:wrap="none" w:vAnchor="page" w:hAnchor="margin" w:x="2356" w:y="12387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83" w:h="230" w:hRule="exact" w:wrap="none" w:vAnchor="page" w:hAnchor="margin" w:x="2803" w:y="123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06" w:h="230" w:hRule="exact" w:wrap="none" w:vAnchor="page" w:hAnchor="margin" w:x="3028" w:y="1238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548" w:h="230" w:hRule="exact" w:wrap="none" w:vAnchor="page" w:hAnchor="margin" w:x="3777" w:y="12387"/>
        <w:rPr>
          <w:rStyle w:val="C27"/>
          <w:rtl w:val="0"/>
        </w:rPr>
      </w:pPr>
      <w:r>
        <w:rPr>
          <w:rStyle w:val="C27"/>
          <w:rtl w:val="0"/>
        </w:rPr>
        <w:t>nelze.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28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28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047" w:h="230" w:hRule="exact" w:wrap="none" w:vAnchor="page" w:hAnchor="margin" w:x="3110" w:y="1285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4200" w:y="12857"/>
        <w:rPr>
          <w:rStyle w:val="C27"/>
          <w:rtl w:val="0"/>
        </w:rPr>
      </w:pPr>
      <w:r>
        <w:rPr>
          <w:rStyle w:val="C27"/>
          <w:rtl w:val="0"/>
        </w:rPr>
        <w:t>komplex</w:t>
      </w:r>
    </w:p>
    <w:p>
      <w:pPr>
        <w:pStyle w:val="P38"/>
        <w:framePr w:w="706" w:h="230" w:hRule="exact" w:wrap="none" w:vAnchor="page" w:hAnchor="margin" w:x="5001" w:y="128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879" w:h="230" w:hRule="exact" w:wrap="none" w:vAnchor="page" w:hAnchor="margin" w:x="5750" w:y="12857"/>
        <w:rPr>
          <w:rStyle w:val="C27"/>
          <w:rtl w:val="0"/>
        </w:rPr>
      </w:pPr>
      <w:r>
        <w:rPr>
          <w:rStyle w:val="C27"/>
          <w:rtl w:val="0"/>
        </w:rPr>
        <w:t>zahrnující</w:t>
      </w:r>
    </w:p>
    <w:p>
      <w:pPr>
        <w:pStyle w:val="P38"/>
        <w:framePr w:w="769" w:h="230" w:hRule="exact" w:wrap="none" w:vAnchor="page" w:hAnchor="margin" w:x="6672" w:y="12857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7483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7641" w:y="12857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004" w:h="230" w:hRule="exact" w:wrap="none" w:vAnchor="page" w:hAnchor="margin" w:x="8899" w:y="1285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9945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686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859" w:y="1308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1896" w:y="13087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2740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913" w:y="1308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505" w:h="230" w:hRule="exact" w:wrap="none" w:vAnchor="page" w:hAnchor="margin" w:x="3960" w:y="1308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4507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65" w:y="1308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037" w:h="230" w:hRule="exact" w:wrap="none" w:vAnchor="page" w:hAnchor="margin" w:x="5092" w:y="13087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625" w:h="230" w:hRule="exact" w:wrap="none" w:vAnchor="page" w:hAnchor="margin" w:x="6172" w:y="1308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58" w:h="230" w:hRule="exact" w:wrap="none" w:vAnchor="page" w:hAnchor="margin" w:x="6840" w:y="13087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303" w:h="230" w:hRule="exact" w:wrap="none" w:vAnchor="page" w:hAnchor="margin" w:x="7540" w:y="13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886" w:y="13087"/>
        <w:rPr>
          <w:rStyle w:val="C27"/>
          <w:rtl w:val="0"/>
        </w:rPr>
      </w:pPr>
      <w:r>
        <w:rPr>
          <w:rStyle w:val="C27"/>
          <w:rtl w:val="0"/>
        </w:rPr>
        <w:t>výrobu,</w:t>
      </w:r>
    </w:p>
    <w:p>
      <w:pPr>
        <w:pStyle w:val="P38"/>
        <w:framePr w:w="903" w:h="230" w:hRule="exact" w:wrap="none" w:vAnchor="page" w:hAnchor="margin" w:x="8601" w:y="1308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49" w:h="230" w:hRule="exact" w:wrap="none" w:vAnchor="page" w:hAnchor="margin" w:x="9547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45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1526" w:y="13318"/>
        <w:rPr>
          <w:rStyle w:val="C27"/>
          <w:rtl w:val="0"/>
        </w:rPr>
      </w:pPr>
      <w:r>
        <w:rPr>
          <w:rStyle w:val="C27"/>
          <w:rtl w:val="0"/>
        </w:rPr>
        <w:t>procesu,</w:t>
      </w:r>
    </w:p>
    <w:p>
      <w:pPr>
        <w:pStyle w:val="P38"/>
        <w:framePr w:w="869" w:h="230" w:hRule="exact" w:wrap="none" w:vAnchor="page" w:hAnchor="margin" w:x="2352" w:y="13318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130" w:h="230" w:hRule="exact" w:wrap="none" w:vAnchor="page" w:hAnchor="margin" w:x="326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436" w:y="1331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4516" w:y="13318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518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356" w:y="13318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6326" w:y="13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6609" w:y="1331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1436" w:h="230" w:hRule="exact" w:wrap="none" w:vAnchor="page" w:hAnchor="margin" w:x="7358" w:y="1331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8836" w:y="1331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692" w:h="230" w:hRule="exact" w:wrap="none" w:vAnchor="page" w:hAnchor="margin" w:x="9662" w:y="1331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071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673" w:h="230" w:hRule="exact" w:wrap="none" w:vAnchor="page" w:hAnchor="margin" w:x="1142" w:y="1354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130" w:h="230" w:hRule="exact" w:wrap="none" w:vAnchor="page" w:hAnchor="margin" w:x="1857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2030" w:y="13548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268" w:h="230" w:hRule="exact" w:wrap="none" w:vAnchor="page" w:hAnchor="margin" w:x="3307" w:y="13548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716" w:h="230" w:hRule="exact" w:wrap="none" w:vAnchor="page" w:hAnchor="margin" w:x="4617" w:y="13548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436" w:h="230" w:hRule="exact" w:wrap="none" w:vAnchor="page" w:hAnchor="margin" w:x="5376" w:y="1354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6854" w:y="1354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14" w:h="230" w:hRule="exact" w:wrap="none" w:vAnchor="page" w:hAnchor="margin" w:x="7622" w:y="1354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40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320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1536" w:y="14019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8"/>
        <w:framePr w:w="615" w:h="230" w:hRule="exact" w:wrap="none" w:vAnchor="page" w:hAnchor="margin" w:x="2668" w:y="14019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004" w:h="230" w:hRule="exact" w:wrap="none" w:vAnchor="page" w:hAnchor="margin" w:x="3326" w:y="1401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372" w:y="14019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69" w:h="230" w:hRule="exact" w:wrap="none" w:vAnchor="page" w:hAnchor="margin" w:x="5572" w:y="14019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879" w:h="230" w:hRule="exact" w:wrap="none" w:vAnchor="page" w:hAnchor="margin" w:x="6384" w:y="1401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7305" w:y="1401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30" w:h="230" w:hRule="exact" w:wrap="none" w:vAnchor="page" w:hAnchor="margin" w:x="8251" w:y="14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424" w:y="140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9115" w:y="1401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38" w:h="230" w:hRule="exact" w:wrap="none" w:vAnchor="page" w:hAnchor="margin" w:x="9916" w:y="14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úkonů.</w:t>
      </w:r>
    </w:p>
    <w:p>
      <w:pPr>
        <w:pStyle w:val="P38"/>
        <w:framePr w:w="481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79" w:h="230" w:hRule="exact" w:wrap="none" w:vAnchor="page" w:hAnchor="margin" w:x="1209" w:y="14249"/>
        <w:rPr>
          <w:rStyle w:val="C27"/>
          <w:rtl w:val="0"/>
        </w:rPr>
      </w:pPr>
      <w:r>
        <w:rPr>
          <w:rStyle w:val="C27"/>
          <w:rtl w:val="0"/>
        </w:rPr>
        <w:t>přihlíženo</w:t>
      </w:r>
    </w:p>
    <w:p>
      <w:pPr>
        <w:pStyle w:val="P38"/>
        <w:framePr w:w="116" w:h="230" w:hRule="exact" w:wrap="none" w:vAnchor="page" w:hAnchor="margin" w:x="2131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289" w:y="14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3489" w:y="142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4435" w:y="1424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94" w:h="230" w:hRule="exact" w:wrap="none" w:vAnchor="page" w:hAnchor="margin" w:x="5016" w:y="1424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62" w:h="230" w:hRule="exact" w:wrap="none" w:vAnchor="page" w:hAnchor="margin" w:x="6052" w:y="1424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657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830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6988" w:y="1424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8035" w:y="1424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879" w:h="230" w:hRule="exact" w:wrap="none" w:vAnchor="page" w:hAnchor="margin" w:x="8625" w:y="1424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514" w:h="230" w:hRule="exact" w:wrap="none" w:vAnchor="page" w:hAnchor="margin" w:x="9547" w:y="1424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104" w:y="142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16" w:h="230" w:hRule="exact" w:wrap="none" w:vAnchor="page" w:hAnchor="margin" w:x="1195" w:y="14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1353" w:y="1447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16" w:h="230" w:hRule="exact" w:wrap="none" w:vAnchor="page" w:hAnchor="margin" w:x="2500" w:y="1447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259" w:y="1447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562" w:h="230" w:hRule="exact" w:wrap="none" w:vAnchor="page" w:hAnchor="margin" w:x="3696" w:y="14479"/>
        <w:rPr>
          <w:rStyle w:val="C27"/>
          <w:rtl w:val="0"/>
        </w:rPr>
      </w:pPr>
      <w:r>
        <w:rPr>
          <w:rStyle w:val="C27"/>
          <w:rtl w:val="0"/>
        </w:rPr>
        <w:t>výrob.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5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3201" w:y="1495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1047" w:h="230" w:hRule="exact" w:wrap="none" w:vAnchor="page" w:hAnchor="margin" w:x="4027" w:y="14950"/>
        <w:rPr>
          <w:rStyle w:val="C27"/>
          <w:rtl w:val="0"/>
        </w:rPr>
      </w:pPr>
      <w:r>
        <w:rPr>
          <w:rStyle w:val="C27"/>
          <w:rtl w:val="0"/>
        </w:rPr>
        <w:t>předpisech,</w:t>
      </w:r>
    </w:p>
    <w:p>
      <w:pPr>
        <w:pStyle w:val="P38"/>
        <w:framePr w:w="1057" w:h="230" w:hRule="exact" w:wrap="none" w:vAnchor="page" w:hAnchor="margin" w:x="5116" w:y="1495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93" w:h="230" w:hRule="exact" w:wrap="none" w:vAnchor="page" w:hAnchor="margin" w:x="6216" w:y="1495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7051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224" w:y="1495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48" w:h="230" w:hRule="exact" w:wrap="none" w:vAnchor="page" w:hAnchor="margin" w:x="8049" w:y="1495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9240" w:y="14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9585" w:y="1495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505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576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48" w:y="1518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516" w:y="151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1800" w:y="151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289" w:y="151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448" w:y="1518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3614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87" w:y="151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4300" w:y="15180"/>
        <w:rPr>
          <w:rStyle w:val="C27"/>
          <w:rtl w:val="0"/>
        </w:rPr>
      </w:pPr>
      <w:r>
        <w:rPr>
          <w:rStyle w:val="C27"/>
          <w:rtl w:val="0"/>
        </w:rPr>
        <w:t>dodržování,</w:t>
      </w:r>
    </w:p>
    <w:p>
      <w:pPr>
        <w:pStyle w:val="P38"/>
        <w:framePr w:w="615" w:h="230" w:hRule="exact" w:wrap="none" w:vAnchor="page" w:hAnchor="margin" w:x="5400" w:y="151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57" w:y="15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6292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65" w:y="1518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447" w:h="230" w:hRule="exact" w:wrap="none" w:vAnchor="page" w:hAnchor="margin" w:x="6748" w:y="1518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7238" w:y="15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38" w:y="15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9043" w:y="1518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1272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2304" w:y="154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08" w:y="154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609" w:y="1541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089" w:y="15411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4593" w:y="1541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215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21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215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215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215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21" w:y="215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8414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812" w:y="215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447" w:h="230" w:hRule="exact" w:wrap="none" w:vAnchor="page" w:hAnchor="margin" w:x="9105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595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33" w:y="238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05" w:h="230" w:hRule="exact" w:wrap="none" w:vAnchor="page" w:hAnchor="margin" w:x="1512" w:y="238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2059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3000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3283" w:y="238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113" w:y="23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5150" w:y="2389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599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168" w:y="2389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972" w:y="2389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9216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499" w:y="238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10248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2620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327" w:h="230" w:hRule="exact" w:wrap="none" w:vAnchor="page" w:hAnchor="margin" w:x="2529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99" w:y="26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600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4492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217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7022" w:y="262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7569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7742" w:y="2620"/>
        <w:rPr>
          <w:rStyle w:val="C27"/>
          <w:rtl w:val="0"/>
        </w:rPr>
      </w:pPr>
      <w:r>
        <w:rPr>
          <w:rStyle w:val="C27"/>
          <w:rtl w:val="0"/>
        </w:rPr>
        <w:t>poruše</w:t>
      </w:r>
    </w:p>
    <w:p>
      <w:pPr>
        <w:pStyle w:val="P38"/>
        <w:framePr w:w="461" w:h="230" w:hRule="exact" w:wrap="none" w:vAnchor="page" w:hAnchor="margin" w:x="8409" w:y="26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7" w:h="230" w:hRule="exact" w:wrap="none" w:vAnchor="page" w:hAnchor="margin" w:x="8913" w:y="2620"/>
        <w:rPr>
          <w:rStyle w:val="C27"/>
          <w:rtl w:val="0"/>
        </w:rPr>
      </w:pPr>
      <w:r>
        <w:rPr>
          <w:rStyle w:val="C27"/>
          <w:rtl w:val="0"/>
        </w:rPr>
        <w:t>skoronehodě</w:t>
      </w:r>
    </w:p>
    <w:p>
      <w:pPr>
        <w:pStyle w:val="P38"/>
        <w:framePr w:w="495" w:h="230" w:hRule="exact" w:wrap="none" w:vAnchor="page" w:hAnchor="margin" w:x="10123" w:y="26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285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285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2606" w:y="285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3331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32" w:y="285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116" w:y="2850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1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87" w:y="285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979" w:y="28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7248" w:y="28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8126" w:y="2850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8563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736" w:y="285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73" w:h="230" w:hRule="exact" w:wrap="none" w:vAnchor="page" w:hAnchor="margin" w:x="9504" w:y="28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9720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878" w:y="285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61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režimu</w:t>
      </w:r>
    </w:p>
    <w:p>
      <w:pPr>
        <w:pStyle w:val="P38"/>
        <w:framePr w:w="605" w:h="230" w:hRule="exact" w:wrap="none" w:vAnchor="page" w:hAnchor="margin" w:x="686" w:y="3081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1334" w:y="3081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759" w:h="230" w:hRule="exact" w:wrap="none" w:vAnchor="page" w:hAnchor="margin" w:x="2236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038" w:y="308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615" w:h="230" w:hRule="exact" w:wrap="none" w:vAnchor="page" w:hAnchor="margin" w:x="3518" w:y="30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4176" w:y="308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4459" w:y="30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867" w:y="308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225" w:h="230" w:hRule="exact" w:wrap="none" w:vAnchor="page" w:hAnchor="margin" w:x="5102" w:y="3081"/>
        <w:rPr>
          <w:rStyle w:val="C27"/>
          <w:rtl w:val="0"/>
        </w:rPr>
      </w:pPr>
      <w:r>
        <w:rPr>
          <w:rStyle w:val="C27"/>
          <w:rtl w:val="0"/>
        </w:rPr>
        <w:t>simulovanými</w:t>
      </w:r>
    </w:p>
    <w:p>
      <w:pPr>
        <w:pStyle w:val="P38"/>
        <w:framePr w:w="548" w:h="230" w:hRule="exact" w:wrap="none" w:vAnchor="page" w:hAnchor="margin" w:x="6369" w:y="308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303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879" w:h="230" w:hRule="exact" w:wrap="none" w:vAnchor="page" w:hAnchor="margin" w:x="7305" w:y="308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1" w:h="230" w:hRule="exact" w:wrap="none" w:vAnchor="page" w:hAnchor="margin" w:x="8227" w:y="3081"/>
        <w:rPr>
          <w:rStyle w:val="C27"/>
          <w:rtl w:val="0"/>
        </w:rPr>
      </w:pPr>
      <w:r>
        <w:rPr>
          <w:rStyle w:val="C27"/>
          <w:rtl w:val="0"/>
        </w:rPr>
        <w:t>situaci).</w:t>
      </w:r>
    </w:p>
    <w:p>
      <w:pPr>
        <w:pStyle w:val="P38"/>
        <w:framePr w:w="682" w:h="230" w:hRule="exact" w:wrap="none" w:vAnchor="page" w:hAnchor="margin" w:x="8971" w:y="3081"/>
        <w:rPr>
          <w:rStyle w:val="C27"/>
          <w:rtl w:val="0"/>
        </w:rPr>
      </w:pPr>
      <w:r>
        <w:rPr>
          <w:rStyle w:val="C27"/>
          <w:rtl w:val="0"/>
        </w:rPr>
        <w:t>Zadaný</w:t>
      </w:r>
    </w:p>
    <w:p>
      <w:pPr>
        <w:pStyle w:val="P38"/>
        <w:framePr w:w="836" w:h="230" w:hRule="exact" w:wrap="none" w:vAnchor="page" w:hAnchor="margin" w:x="9696" w:y="30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465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38" w:y="33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1406" w:y="33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64" w:y="3311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2544" w:y="331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3369" w:y="3311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157" w:h="230" w:hRule="exact" w:wrap="none" w:vAnchor="page" w:hAnchor="margin" w:x="4569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69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6374" w:y="3311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241" w:h="230" w:hRule="exact" w:wrap="none" w:vAnchor="page" w:hAnchor="margin" w:x="7065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48" w:y="331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94" w:h="230" w:hRule="exact" w:wrap="none" w:vAnchor="page" w:hAnchor="margin" w:x="8284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6" w:h="230" w:hRule="exact" w:wrap="none" w:vAnchor="page" w:hAnchor="margin" w:x="8721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880" w:y="331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980" w:h="230" w:hRule="exact" w:wrap="none" w:vAnchor="page" w:hAnchor="margin" w:x="9369" w:y="33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57" w:h="230" w:hRule="exact" w:wrap="none" w:vAnchor="page" w:hAnchor="margin" w:x="628" w:y="354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1728" w:y="35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716" w:y="354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0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0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121" w:y="401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67" w:y="4012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3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907" w:y="401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7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60" w:y="4012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908" w:y="4012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56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28" w:y="401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9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69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328" w:y="4012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9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4242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4242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4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682" w:h="230" w:hRule="exact" w:wrap="none" w:vAnchor="page" w:hAnchor="margin" w:x="4089" w:y="424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14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14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619" w:y="424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7497" w:y="4242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130" w:h="230" w:hRule="exact" w:wrap="none" w:vAnchor="page" w:hAnchor="margin" w:x="8265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438" w:y="4242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93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505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44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44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2606" w:y="44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759" w:h="230" w:hRule="exact" w:wrap="none" w:vAnchor="page" w:hAnchor="margin" w:x="3307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08" w:y="4473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588" w:y="447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092" w:y="4473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9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9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9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9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9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6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6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6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6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6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6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6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6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6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6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6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004" w:h="230" w:hRule="exact" w:wrap="none" w:vAnchor="page" w:hAnchor="margin" w:x="254" w:y="6335"/>
        <w:rPr>
          <w:rStyle w:val="C26"/>
          <w:rtl w:val="0"/>
        </w:rPr>
      </w:pPr>
      <w:r>
        <w:rPr>
          <w:rStyle w:val="C26"/>
          <w:rtl w:val="0"/>
        </w:rPr>
        <w:t>Poznámka</w:t>
      </w:r>
    </w:p>
    <w:p>
      <w:pPr>
        <w:pStyle w:val="P37"/>
        <w:framePr w:w="130" w:h="230" w:hRule="exact" w:wrap="none" w:vAnchor="page" w:hAnchor="margin" w:x="1300" w:y="633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16" w:h="230" w:hRule="exact" w:wrap="none" w:vAnchor="page" w:hAnchor="margin" w:x="1473" w:y="6335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836" w:h="230" w:hRule="exact" w:wrap="none" w:vAnchor="page" w:hAnchor="margin" w:x="2232" w:y="6335"/>
        <w:rPr>
          <w:rStyle w:val="C26"/>
          <w:rtl w:val="0"/>
        </w:rPr>
      </w:pPr>
      <w:r>
        <w:rPr>
          <w:rStyle w:val="C26"/>
          <w:rtl w:val="0"/>
        </w:rPr>
        <w:t>povolání</w:t>
      </w:r>
    </w:p>
    <w:p>
      <w:pPr>
        <w:pStyle w:val="P38"/>
        <w:framePr w:w="32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98" w:y="6570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979" w:y="657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447" w:h="230" w:hRule="exact" w:wrap="none" w:vAnchor="page" w:hAnchor="margin" w:x="1790" w:y="65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280" w:y="6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081" w:y="657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860" w:h="230" w:hRule="exact" w:wrap="none" w:vAnchor="page" w:hAnchor="margin" w:x="3883" w:y="657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785" w:y="65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5841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187" w:y="65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676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6835" w:y="657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284" w:h="230" w:hRule="exact" w:wrap="none" w:vAnchor="page" w:hAnchor="margin" w:x="8001" w:y="657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28" w:h="230" w:hRule="exact" w:wrap="none" w:vAnchor="page" w:hAnchor="margin" w:x="8328" w:y="6570"/>
        <w:rPr>
          <w:rStyle w:val="C27"/>
          <w:rtl w:val="0"/>
        </w:rPr>
      </w:pPr>
      <w:r>
        <w:rPr>
          <w:rStyle w:val="C27"/>
          <w:rtl w:val="0"/>
        </w:rPr>
        <w:t>vyhl.</w:t>
      </w:r>
    </w:p>
    <w:p>
      <w:pPr>
        <w:pStyle w:val="P38"/>
        <w:framePr w:w="173" w:h="230" w:hRule="exact" w:wrap="none" w:vAnchor="page" w:hAnchor="margin" w:x="8798" w:y="65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14" w:y="6570"/>
        <w:rPr>
          <w:rStyle w:val="C27"/>
          <w:rtl w:val="0"/>
        </w:rPr>
      </w:pPr>
      <w:r>
        <w:rPr>
          <w:rStyle w:val="C27"/>
          <w:rtl w:val="0"/>
        </w:rPr>
        <w:t>327/1992</w:t>
      </w:r>
    </w:p>
    <w:p>
      <w:pPr>
        <w:pStyle w:val="P38"/>
        <w:framePr w:w="370" w:h="230" w:hRule="exact" w:wrap="none" w:vAnchor="page" w:hAnchor="margin" w:x="9907" w:y="65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4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720" w:y="68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83" w:h="230" w:hRule="exact" w:wrap="none" w:vAnchor="page" w:hAnchor="margin" w:x="936" w:y="680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3"/>
        <w:framePr w:w="10766" w:h="3316" w:hRule="exact" w:wrap="none" w:vAnchor="page" w:hAnchor="margin" w:x="0" w:y="75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 Při zkoušce musí být přítomen také pracovník zodpovídající za pracoviště, na kterém bude probíhat zkouška.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Obsluha strojů a zařízení na výrobu a zpracování výbušnin (28-116-H) a střední vzdělání s maturitní zkouškou, nejméně 5 let odborné praxe v oblasti práce s výbušninami a odbornou způsobilost pro práci s výbušninami dle vyhlášky 327/1992 Sb., příloha č. 1.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50" w:hRule="exact" w:wrap="none" w:vAnchor="page" w:hAnchor="margin" w:x="0" w:y="7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prostory pro výrobu a zpracování výbušnin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vybavená PC s příslušným softwarovým vybavením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 technologického procesu (pro uchazeče o zkoušku)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údajů (modelová situace) o poruše nebo skorohavárii zadaného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konkrétních provozních hodnot a parametrů (modelová situace)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jednotlivé operace výroby a zpracování výbušnin dle aktuálního výrobního programu firmy 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(ochranné brýle, příp. štít, přilba, ochranný oděv, rukavice, pracovní obuv)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2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0F51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153B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0A29D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EA607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