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5068D5" Type="http://schemas.openxmlformats.org/officeDocument/2006/relationships/officeDocument" Target="/word/document.xml" /><Relationship Id="coreR5F5068D5" Type="http://schemas.openxmlformats.org/package/2006/relationships/metadata/core-properties" Target="/docProps/core.xml" /><Relationship Id="customR5F5068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recyklaci textilních a měkkých pěnových materiálů (kód: 33-074-E)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čalounických a dekoratérských materiálů a odpadů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a třídění recyklovatelných a nerecyklovatelných odpadů z čalounické a dekoratérské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Obsluha, základní údržba a nastavení strojů a zařízení pro recyklaci a balení odpadů z čalounické a dekoratérské výroby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skladování, balení a značení recyklovaných druhotných surovin vyrobených z odpadů z čalounické a dekoratérské výroby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Zaznamenávání technických údajů v recyklaci odpadů z čalounické výroby a dekoratérství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31.7.2026 11:25:04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čalounických a dekoratérských materiálů a odpadů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Roztřídit výrobní druhotné suroviny (odpady) potahových, dekoračních a technických textilií různých druhů, prošívaných souborů (proševů), koženek a usní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Roztřídit podle surovin výrobní odpady čalounických a dekoratérských kypřicích materiálů přírodního a syntetického původu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Roztřídit výrobní odpady měkkých pěnových materiálů</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Z roztříděných měkkých polyuretanových pěn vybrat vhodné pro výrobu pojené polyuretanové pěny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Při všech pracovních operacích dodržet zásady BOZP, PO a havarijní prevence a ochrany životního prostředí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547" w:hRule="exact" w:wrap="none" w:vAnchor="page" w:hAnchor="margin" w:x="28" w:y="7104"/>
        <w:rPr>
          <w:rStyle w:val="C18"/>
          <w:rtl w:val="0"/>
        </w:rPr>
      </w:pPr>
      <w:r>
        <w:rPr>
          <w:rStyle w:val="C18"/>
          <w:rtl w:val="0"/>
        </w:rPr>
        <w:t>Určování a třídění recyklovatelných a nerecyklovatelných odpadů z čalounické a dekoratérské výroby</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Roztřídit vzorky různých materiálů a provozních odpadů používaných v čalounické a dekoratérské výrobě, včetně materiálů znečištěných lepidly nebo oleji</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Praktické předvedení a 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b) Určit, které materiály jsou vhodné pro recyklaci řezáním a trháním</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Praktické předvedení a 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Rozpoznat kovové zbytky jehel, špendlíků, drátů, průmyslových spojovačů, provázků, balicí fólie a lepenky</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Praktické předvedení a ústní ověření</w:t>
      </w:r>
    </w:p>
    <w:p>
      <w:pPr>
        <w:pStyle w:val="P16"/>
        <w:framePr w:w="6710" w:h="831" w:hRule="exact" w:wrap="none" w:vAnchor="page" w:hAnchor="margin" w:x="45" w:y="9941"/>
        <w:rPr>
          <w:rStyle w:val="C3"/>
          <w:rtl w:val="0"/>
        </w:rPr>
      </w:pPr>
    </w:p>
    <w:p>
      <w:pPr>
        <w:pStyle w:val="P17"/>
        <w:framePr w:w="6658" w:h="704" w:hRule="exact" w:wrap="none" w:vAnchor="page" w:hAnchor="margin" w:x="71" w:y="9997"/>
        <w:rPr>
          <w:rStyle w:val="C13"/>
          <w:rtl w:val="0"/>
        </w:rPr>
      </w:pPr>
      <w:r>
        <w:rPr>
          <w:rStyle w:val="C13"/>
          <w:rtl w:val="0"/>
        </w:rPr>
        <w:t>d) Z vytříděných druhotných surovin z kritérií hodnocení a) - c) oddělit odpady nevhodné k recyklaci nebo nevhodné pro výrobu pojené polyuretanové pěny</w:t>
      </w:r>
    </w:p>
    <w:p>
      <w:pPr>
        <w:pStyle w:val="P30"/>
        <w:framePr w:w="3921" w:h="831" w:hRule="exact" w:wrap="none" w:vAnchor="page" w:hAnchor="margin" w:x="6800" w:y="9941"/>
        <w:rPr>
          <w:rStyle w:val="C3"/>
          <w:rtl w:val="0"/>
        </w:rPr>
      </w:pPr>
    </w:p>
    <w:p>
      <w:pPr>
        <w:pStyle w:val="P31"/>
        <w:framePr w:w="3839" w:h="704" w:hRule="exact" w:wrap="none" w:vAnchor="page" w:hAnchor="margin" w:x="6856" w:y="9997"/>
        <w:rPr>
          <w:rStyle w:val="C22"/>
          <w:rtl w:val="0"/>
        </w:rPr>
      </w:pPr>
      <w:r>
        <w:rPr>
          <w:rStyle w:val="C22"/>
          <w:rtl w:val="0"/>
        </w:rPr>
        <w:t>Praktické předvedení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e) Navrhnout způsob likvidace vytříděných surovin nevhodných k recyklaci</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148"/>
        <w:rPr>
          <w:rStyle w:val="C3"/>
          <w:rtl w:val="0"/>
        </w:rPr>
      </w:pPr>
    </w:p>
    <w:p>
      <w:pPr>
        <w:pStyle w:val="P17"/>
        <w:framePr w:w="6658" w:h="480" w:hRule="exact" w:wrap="none" w:vAnchor="page" w:hAnchor="margin" w:x="71" w:y="11204"/>
        <w:rPr>
          <w:rStyle w:val="C13"/>
          <w:rtl w:val="0"/>
        </w:rPr>
      </w:pPr>
      <w:r>
        <w:rPr>
          <w:rStyle w:val="C13"/>
          <w:rtl w:val="0"/>
        </w:rPr>
        <w:t>f) Při všech pracovních operacích dodržet zásady BOZP a PO a havarijní prevence a ochrany životního prostředí</w:t>
      </w:r>
    </w:p>
    <w:p>
      <w:pPr>
        <w:pStyle w:val="P30"/>
        <w:framePr w:w="3921" w:h="607" w:hRule="exact" w:wrap="none" w:vAnchor="page" w:hAnchor="margin" w:x="6800" w:y="11148"/>
        <w:rPr>
          <w:rStyle w:val="C3"/>
          <w:rtl w:val="0"/>
        </w:rPr>
      </w:pPr>
    </w:p>
    <w:p>
      <w:pPr>
        <w:pStyle w:val="P31"/>
        <w:framePr w:w="3839" w:h="480" w:hRule="exact" w:wrap="none" w:vAnchor="page" w:hAnchor="margin" w:x="6856" w:y="11204"/>
        <w:rPr>
          <w:rStyle w:val="C22"/>
          <w:rtl w:val="0"/>
        </w:rPr>
      </w:pPr>
      <w:r>
        <w:rPr>
          <w:rStyle w:val="C22"/>
          <w:rtl w:val="0"/>
        </w:rPr>
        <w:t>Praktické předvedení</w:t>
      </w:r>
    </w:p>
    <w:p>
      <w:pPr>
        <w:pStyle w:val="P32"/>
        <w:framePr w:w="10710" w:h="248" w:hRule="exact" w:wrap="none" w:vAnchor="page" w:hAnchor="margin" w:x="28" w:y="118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31.7.2026 11:25:05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základní údržba a nastavení strojů a zařízení pro recyklaci a balení odpadů z čalounické a dekoratérské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výrobu recyklátu vzniklého řezáním nebo trháním druhotných surovin z čalounické a dekoratérské výroby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vhodně nastavit a provést obsluhu recyklačního stroje a celého zařízení pro řezání nebo trhání recyklovatelných druhotných surovin z čalounické a dekoratérské výroby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Zkontrolovat a vhodně nastavit balicí/vázací stroj pro balení/vázání vytříděných zbytků měkkých polyuretanových pěn určených k expedici do výrobny pojených polyuretanových pěn</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Zkontrolovat a vhodně nastavit zařízení pro vážení baleného recyklátu určeného k prodeji</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Po ukončení práce vyčistit stroje a zařízení a uklidit pracoviště</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Praktické předvedení</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Při všech pracovních operacích dodržet zásady BOZP, PO a havarijní prevence a ochrany životního prostředí</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Praktické předvedení</w:t>
      </w:r>
    </w:p>
    <w:p>
      <w:pPr>
        <w:pStyle w:val="P32"/>
        <w:framePr w:w="10710" w:h="248" w:hRule="exact" w:wrap="none" w:vAnchor="page" w:hAnchor="margin" w:x="28" w:y="7149"/>
        <w:rPr>
          <w:rStyle w:val="C23"/>
          <w:rtl w:val="0"/>
        </w:rPr>
      </w:pPr>
      <w:r>
        <w:rPr>
          <w:rStyle w:val="C23"/>
          <w:rtl w:val="0"/>
        </w:rPr>
        <w:t>Je třeba splnit všechna kritéria.</w:t>
      </w:r>
    </w:p>
    <w:p>
      <w:pPr>
        <w:pStyle w:val="P23"/>
        <w:framePr w:w="10710" w:h="547" w:hRule="exact" w:wrap="none" w:vAnchor="page" w:hAnchor="margin" w:x="28" w:y="7585"/>
        <w:rPr>
          <w:rStyle w:val="C18"/>
          <w:rtl w:val="0"/>
        </w:rPr>
      </w:pPr>
      <w:r>
        <w:rPr>
          <w:rStyle w:val="C18"/>
          <w:rtl w:val="0"/>
        </w:rPr>
        <w:t>Kontrola, skladování, balení a značení recyklovaných druhotných surovin vyrobených z odpadů z čalounické a dekoratérské výroby</w:t>
      </w:r>
    </w:p>
    <w:p>
      <w:pPr>
        <w:pStyle w:val="P24"/>
        <w:framePr w:w="6713" w:h="376" w:hRule="exact" w:wrap="none" w:vAnchor="page" w:hAnchor="margin" w:x="45" w:y="8232"/>
        <w:rPr>
          <w:rStyle w:val="C3"/>
          <w:rtl w:val="0"/>
        </w:rPr>
      </w:pPr>
    </w:p>
    <w:p>
      <w:pPr>
        <w:pStyle w:val="P25"/>
        <w:framePr w:w="6661" w:h="249" w:hRule="exact" w:wrap="none" w:vAnchor="page" w:hAnchor="margin" w:x="71" w:y="8303"/>
        <w:rPr>
          <w:rStyle w:val="C19"/>
          <w:rtl w:val="0"/>
        </w:rPr>
      </w:pPr>
      <w:r>
        <w:rPr>
          <w:rStyle w:val="C19"/>
          <w:rtl w:val="0"/>
        </w:rPr>
        <w:t>Kritéria hodnocení</w:t>
      </w:r>
    </w:p>
    <w:p>
      <w:pPr>
        <w:pStyle w:val="P26"/>
        <w:framePr w:w="3918" w:h="376" w:hRule="exact" w:wrap="none" w:vAnchor="page" w:hAnchor="margin" w:x="6803" w:y="8232"/>
        <w:rPr>
          <w:rStyle w:val="C3"/>
          <w:rtl w:val="0"/>
        </w:rPr>
      </w:pPr>
    </w:p>
    <w:p>
      <w:pPr>
        <w:pStyle w:val="P27"/>
        <w:framePr w:w="3836" w:h="249" w:hRule="exact" w:wrap="none" w:vAnchor="page" w:hAnchor="margin" w:x="6859" w:y="8303"/>
        <w:rPr>
          <w:rStyle w:val="C20"/>
          <w:rtl w:val="0"/>
        </w:rPr>
      </w:pPr>
      <w:r>
        <w:rPr>
          <w:rStyle w:val="C20"/>
          <w:rtl w:val="0"/>
        </w:rPr>
        <w:t>Způsoby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a) Popsat zásady skladování čalounických a dekoratérských druhotných surovin a jejich recyklátu</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Ústní ověření</w:t>
      </w:r>
    </w:p>
    <w:p>
      <w:pPr>
        <w:pStyle w:val="P16"/>
        <w:framePr w:w="6710" w:h="607" w:hRule="exact" w:wrap="none" w:vAnchor="page" w:hAnchor="margin" w:x="45" w:y="9215"/>
        <w:rPr>
          <w:rStyle w:val="C3"/>
          <w:rtl w:val="0"/>
        </w:rPr>
      </w:pPr>
    </w:p>
    <w:p>
      <w:pPr>
        <w:pStyle w:val="P17"/>
        <w:framePr w:w="6658" w:h="480" w:hRule="exact" w:wrap="none" w:vAnchor="page" w:hAnchor="margin" w:x="71" w:y="9271"/>
        <w:rPr>
          <w:rStyle w:val="C13"/>
          <w:rtl w:val="0"/>
        </w:rPr>
      </w:pPr>
      <w:r>
        <w:rPr>
          <w:rStyle w:val="C13"/>
          <w:rtl w:val="0"/>
        </w:rPr>
        <w:t>b) Zkontrolovat, zabalit a zvážit recyklát, uzavřít obaly a označit je podle platných právních předpisů</w:t>
      </w:r>
    </w:p>
    <w:p>
      <w:pPr>
        <w:pStyle w:val="P30"/>
        <w:framePr w:w="3921" w:h="607" w:hRule="exact" w:wrap="none" w:vAnchor="page" w:hAnchor="margin" w:x="6800" w:y="9215"/>
        <w:rPr>
          <w:rStyle w:val="C3"/>
          <w:rtl w:val="0"/>
        </w:rPr>
      </w:pPr>
    </w:p>
    <w:p>
      <w:pPr>
        <w:pStyle w:val="P31"/>
        <w:framePr w:w="3839" w:h="480" w:hRule="exact" w:wrap="none" w:vAnchor="page" w:hAnchor="margin" w:x="6856" w:y="9271"/>
        <w:rPr>
          <w:rStyle w:val="C22"/>
          <w:rtl w:val="0"/>
        </w:rPr>
      </w:pPr>
      <w:r>
        <w:rPr>
          <w:rStyle w:val="C22"/>
          <w:rtl w:val="0"/>
        </w:rPr>
        <w:t>Praktické předvedení a ústní ověření</w:t>
      </w:r>
    </w:p>
    <w:p>
      <w:pPr>
        <w:pStyle w:val="P12"/>
        <w:framePr w:w="6710" w:h="607" w:hRule="exact" w:wrap="none" w:vAnchor="page" w:hAnchor="margin" w:x="45" w:y="9821"/>
        <w:rPr>
          <w:rStyle w:val="C3"/>
          <w:rtl w:val="0"/>
        </w:rPr>
      </w:pPr>
    </w:p>
    <w:p>
      <w:pPr>
        <w:pStyle w:val="P13"/>
        <w:framePr w:w="6658" w:h="480" w:hRule="exact" w:wrap="none" w:vAnchor="page" w:hAnchor="margin" w:x="71" w:y="9877"/>
        <w:rPr>
          <w:rStyle w:val="C11"/>
          <w:rtl w:val="0"/>
        </w:rPr>
      </w:pPr>
      <w:r>
        <w:rPr>
          <w:rStyle w:val="C11"/>
          <w:rtl w:val="0"/>
        </w:rPr>
        <w:t>c) Při všech pracovních operacích dodržet zásady BOZP, PO a havarijní prevence a ochrany životního prostředí</w:t>
      </w:r>
    </w:p>
    <w:p>
      <w:pPr>
        <w:pStyle w:val="P28"/>
        <w:framePr w:w="3921" w:h="607" w:hRule="exact" w:wrap="none" w:vAnchor="page" w:hAnchor="margin" w:x="6800" w:y="9821"/>
        <w:rPr>
          <w:rStyle w:val="C3"/>
          <w:rtl w:val="0"/>
        </w:rPr>
      </w:pPr>
    </w:p>
    <w:p>
      <w:pPr>
        <w:pStyle w:val="P29"/>
        <w:framePr w:w="3839" w:h="480" w:hRule="exact" w:wrap="none" w:vAnchor="page" w:hAnchor="margin" w:x="6856" w:y="9877"/>
        <w:rPr>
          <w:rStyle w:val="C21"/>
          <w:rtl w:val="0"/>
        </w:rPr>
      </w:pPr>
      <w:r>
        <w:rPr>
          <w:rStyle w:val="C21"/>
          <w:rtl w:val="0"/>
        </w:rPr>
        <w:t>Praktické předvedení</w:t>
      </w:r>
    </w:p>
    <w:p>
      <w:pPr>
        <w:pStyle w:val="P32"/>
        <w:framePr w:w="10710" w:h="248" w:hRule="exact" w:wrap="none" w:vAnchor="page" w:hAnchor="margin" w:x="28" w:y="10542"/>
        <w:rPr>
          <w:rStyle w:val="C23"/>
          <w:rtl w:val="0"/>
        </w:rPr>
      </w:pPr>
      <w:r>
        <w:rPr>
          <w:rStyle w:val="C23"/>
          <w:rtl w:val="0"/>
        </w:rPr>
        <w:t>Je třeba splnit všechna kritéria.</w:t>
      </w:r>
    </w:p>
    <w:p>
      <w:pPr>
        <w:pStyle w:val="P23"/>
        <w:framePr w:w="10710" w:h="340" w:hRule="exact" w:wrap="none" w:vAnchor="page" w:hAnchor="margin" w:x="28" w:y="10977"/>
        <w:rPr>
          <w:rStyle w:val="C18"/>
          <w:rtl w:val="0"/>
        </w:rPr>
      </w:pPr>
      <w:r>
        <w:rPr>
          <w:rStyle w:val="C18"/>
          <w:rtl w:val="0"/>
        </w:rPr>
        <w:t>Zaznamenávání technických údajů v recyklaci odpadů z čalounické výroby a dekoratérství</w:t>
      </w:r>
    </w:p>
    <w:p>
      <w:pPr>
        <w:pStyle w:val="P24"/>
        <w:framePr w:w="6713" w:h="376" w:hRule="exact" w:wrap="none" w:vAnchor="page" w:hAnchor="margin" w:x="45" w:y="11417"/>
        <w:rPr>
          <w:rStyle w:val="C3"/>
          <w:rtl w:val="0"/>
        </w:rPr>
      </w:pPr>
    </w:p>
    <w:p>
      <w:pPr>
        <w:pStyle w:val="P25"/>
        <w:framePr w:w="6661" w:h="249" w:hRule="exact" w:wrap="none" w:vAnchor="page" w:hAnchor="margin" w:x="71" w:y="11488"/>
        <w:rPr>
          <w:rStyle w:val="C19"/>
          <w:rtl w:val="0"/>
        </w:rPr>
      </w:pPr>
      <w:r>
        <w:rPr>
          <w:rStyle w:val="C19"/>
          <w:rtl w:val="0"/>
        </w:rPr>
        <w:t>Kritéria hodnocení</w:t>
      </w:r>
    </w:p>
    <w:p>
      <w:pPr>
        <w:pStyle w:val="P26"/>
        <w:framePr w:w="3918" w:h="376" w:hRule="exact" w:wrap="none" w:vAnchor="page" w:hAnchor="margin" w:x="6803" w:y="11417"/>
        <w:rPr>
          <w:rStyle w:val="C3"/>
          <w:rtl w:val="0"/>
        </w:rPr>
      </w:pPr>
    </w:p>
    <w:p>
      <w:pPr>
        <w:pStyle w:val="P27"/>
        <w:framePr w:w="3836" w:h="249" w:hRule="exact" w:wrap="none" w:vAnchor="page" w:hAnchor="margin" w:x="6859" w:y="11488"/>
        <w:rPr>
          <w:rStyle w:val="C20"/>
          <w:rtl w:val="0"/>
        </w:rPr>
      </w:pPr>
      <w:r>
        <w:rPr>
          <w:rStyle w:val="C20"/>
          <w:rtl w:val="0"/>
        </w:rPr>
        <w:t>Způsoby ověření</w:t>
      </w:r>
    </w:p>
    <w:p>
      <w:pPr>
        <w:pStyle w:val="P12"/>
        <w:framePr w:w="6710" w:h="831" w:hRule="exact" w:wrap="none" w:vAnchor="page" w:hAnchor="margin" w:x="45" w:y="11793"/>
        <w:rPr>
          <w:rStyle w:val="C3"/>
          <w:rtl w:val="0"/>
        </w:rPr>
      </w:pPr>
    </w:p>
    <w:p>
      <w:pPr>
        <w:pStyle w:val="P13"/>
        <w:framePr w:w="6658" w:h="704" w:hRule="exact" w:wrap="none" w:vAnchor="page" w:hAnchor="margin" w:x="71" w:y="11849"/>
        <w:rPr>
          <w:rStyle w:val="C11"/>
          <w:rtl w:val="0"/>
        </w:rPr>
      </w:pPr>
      <w:r>
        <w:rPr>
          <w:rStyle w:val="C11"/>
          <w:rtl w:val="0"/>
        </w:rPr>
        <w:t>a) Zaznamenat do příslušného formuláře množství vytříděných odpadů měkkých polyuretanových pěn určených pro výrobu pojené polyuretanové pěny</w:t>
      </w:r>
    </w:p>
    <w:p>
      <w:pPr>
        <w:pStyle w:val="P28"/>
        <w:framePr w:w="3921" w:h="831" w:hRule="exact" w:wrap="none" w:vAnchor="page" w:hAnchor="margin" w:x="6800" w:y="11793"/>
        <w:rPr>
          <w:rStyle w:val="C3"/>
          <w:rtl w:val="0"/>
        </w:rPr>
      </w:pPr>
    </w:p>
    <w:p>
      <w:pPr>
        <w:pStyle w:val="P29"/>
        <w:framePr w:w="3839" w:h="704" w:hRule="exact" w:wrap="none" w:vAnchor="page" w:hAnchor="margin" w:x="6856" w:y="11849"/>
        <w:rPr>
          <w:rStyle w:val="C21"/>
          <w:rtl w:val="0"/>
        </w:rPr>
      </w:pPr>
      <w:r>
        <w:rPr>
          <w:rStyle w:val="C21"/>
          <w:rtl w:val="0"/>
        </w:rPr>
        <w:t>Praktické předvedení a ústní ověření</w:t>
      </w:r>
    </w:p>
    <w:p>
      <w:pPr>
        <w:pStyle w:val="P16"/>
        <w:framePr w:w="6710" w:h="607" w:hRule="exact" w:wrap="none" w:vAnchor="page" w:hAnchor="margin" w:x="45" w:y="12624"/>
        <w:rPr>
          <w:rStyle w:val="C3"/>
          <w:rtl w:val="0"/>
        </w:rPr>
      </w:pPr>
    </w:p>
    <w:p>
      <w:pPr>
        <w:pStyle w:val="P17"/>
        <w:framePr w:w="6658" w:h="480" w:hRule="exact" w:wrap="none" w:vAnchor="page" w:hAnchor="margin" w:x="71" w:y="12680"/>
        <w:rPr>
          <w:rStyle w:val="C13"/>
          <w:rtl w:val="0"/>
        </w:rPr>
      </w:pPr>
      <w:r>
        <w:rPr>
          <w:rStyle w:val="C13"/>
          <w:rtl w:val="0"/>
        </w:rPr>
        <w:t>b) Zaznamenat do příslušného formuláře množství recyklátu vzniklého řezáním nebo trháním</w:t>
      </w:r>
    </w:p>
    <w:p>
      <w:pPr>
        <w:pStyle w:val="P30"/>
        <w:framePr w:w="3921" w:h="607" w:hRule="exact" w:wrap="none" w:vAnchor="page" w:hAnchor="margin" w:x="6800" w:y="12624"/>
        <w:rPr>
          <w:rStyle w:val="C3"/>
          <w:rtl w:val="0"/>
        </w:rPr>
      </w:pPr>
    </w:p>
    <w:p>
      <w:pPr>
        <w:pStyle w:val="P31"/>
        <w:framePr w:w="3839" w:h="480" w:hRule="exact" w:wrap="none" w:vAnchor="page" w:hAnchor="margin" w:x="6856" w:y="12680"/>
        <w:rPr>
          <w:rStyle w:val="C22"/>
          <w:rtl w:val="0"/>
        </w:rPr>
      </w:pPr>
      <w:r>
        <w:rPr>
          <w:rStyle w:val="C22"/>
          <w:rtl w:val="0"/>
        </w:rPr>
        <w:t>Praktické předvedení a ústní ověření</w:t>
      </w:r>
    </w:p>
    <w:p>
      <w:pPr>
        <w:pStyle w:val="P12"/>
        <w:framePr w:w="6710" w:h="607" w:hRule="exact" w:wrap="none" w:vAnchor="page" w:hAnchor="margin" w:x="45" w:y="13231"/>
        <w:rPr>
          <w:rStyle w:val="C3"/>
          <w:rtl w:val="0"/>
        </w:rPr>
      </w:pPr>
    </w:p>
    <w:p>
      <w:pPr>
        <w:pStyle w:val="P13"/>
        <w:framePr w:w="6658" w:h="480" w:hRule="exact" w:wrap="none" w:vAnchor="page" w:hAnchor="margin" w:x="71" w:y="13287"/>
        <w:rPr>
          <w:rStyle w:val="C11"/>
          <w:rtl w:val="0"/>
        </w:rPr>
      </w:pPr>
      <w:r>
        <w:rPr>
          <w:rStyle w:val="C11"/>
          <w:rtl w:val="0"/>
        </w:rPr>
        <w:t>c) Zaznamenat do příslušného formuláře údaje o nerecyklovatelných odpadech</w:t>
      </w:r>
    </w:p>
    <w:p>
      <w:pPr>
        <w:pStyle w:val="P28"/>
        <w:framePr w:w="3921" w:h="607" w:hRule="exact" w:wrap="none" w:vAnchor="page" w:hAnchor="margin" w:x="6800" w:y="13231"/>
        <w:rPr>
          <w:rStyle w:val="C3"/>
          <w:rtl w:val="0"/>
        </w:rPr>
      </w:pPr>
    </w:p>
    <w:p>
      <w:pPr>
        <w:pStyle w:val="P29"/>
        <w:framePr w:w="3839" w:h="480" w:hRule="exact" w:wrap="none" w:vAnchor="page" w:hAnchor="margin" w:x="6856" w:y="13287"/>
        <w:rPr>
          <w:rStyle w:val="C21"/>
          <w:rtl w:val="0"/>
        </w:rPr>
      </w:pPr>
      <w:r>
        <w:rPr>
          <w:rStyle w:val="C21"/>
          <w:rtl w:val="0"/>
        </w:rPr>
        <w:t>Praktické předvedení a ústní ověření</w:t>
      </w:r>
    </w:p>
    <w:p>
      <w:pPr>
        <w:pStyle w:val="P32"/>
        <w:framePr w:w="10710" w:h="248" w:hRule="exact" w:wrap="none" w:vAnchor="page" w:hAnchor="margin" w:x="28" w:y="13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31.7.2026 11:25:05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rozpoznání a třídění výrobních a provozních druhotných surovin a odpadů vzniklých při čalounění a výrobě dekorací, zejména s ohledem na správné určení materiálů, které nesmí být vloženy do trhacího nebo řezacího stroje.</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posoudí uchazečem provedené rozlišení odpadů vhodných pro recyklování nebo k výrobě pojené polyuretanové pěny a odpadů nevhodných pro recyklování včetně jejich navržené likvidace.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kontroluje a posuzuje uchazeče při nastavení strojů a zařízení a jejich bezpečnostních prvků a při jejich obsluze podle výrobní technické dokumentace v souladu s technologickými a bezpečnostními předpisy.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hodnotí způsob a provedení balení (svázání) odpadů vybraných měkkých polyuretanových pěn pro expedici do výrobny pojené polyuretanové pěny.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schopnost uchazeče bezpečně manipulovat s materiály, stroji a veškerým zařízením, včetně dodržování zásad BOZP a PO.</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pro zajištění ověřování odborných kompetencí připraví: </w:t>
      </w:r>
    </w:p>
    <w:p>
      <w:pPr>
        <w:keepNext w:val="0"/>
        <w:keepLines w:val="1"/>
        <w:framePr w:w="10766" w:h="124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1"/>
          <w:i w:val="0"/>
          <w:caps w:val="0"/>
          <w:strike w:val="0"/>
          <w:noProof w:val="0"/>
          <w:vanish w:val="0"/>
          <w:color w:val="auto"/>
          <w:sz w:val="20"/>
          <w:u w:val="none"/>
          <w:shd w:val="clear" w:color="auto" w:fill="auto"/>
          <w:vertAlign w:val="baseline"/>
          <w:lang/>
        </w:rPr>
        <w:t>Třídění čalounických a dekoratérských materiálů a odpadů</w:t>
      </w:r>
      <w:r>
        <w:rPr>
          <w:rFonts w:ascii="Arial" w:cs="Arial" w:hAnsi="Arial" w:eastAsia="Arial"/>
          <w:b w:val="0"/>
          <w:i w:val="0"/>
          <w:caps w:val="0"/>
          <w:strike w:val="0"/>
          <w:noProof w:val="0"/>
          <w:vanish w:val="0"/>
          <w:color w:val="auto"/>
          <w:sz w:val="20"/>
          <w:u w:val="none"/>
          <w:shd w:val="clear" w:color="auto" w:fill="auto"/>
          <w:vertAlign w:val="baseline"/>
          <w:lang/>
        </w:rPr>
        <w:t xml:space="preserve"> neznečištěné a neoznačené čalounické a dekoratérské pěnové a textilní (včetně kypřicích) materiály, koženky a usně v dostatečné velikosti umožňující rozpoznání;</w:t>
      </w:r>
    </w:p>
    <w:p>
      <w:pPr>
        <w:keepNext w:val="0"/>
        <w:keepLines w:val="1"/>
        <w:framePr w:w="10766" w:h="124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a třídění recyklovatelných a nerecyklovatelných odpadů z čalounické a dekoratérské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Kontrola, skladování, balení a značení recyklovaných druhotných surovin vyrobených z odpadů z čalounické a dekoratérské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neoznačené vzorky čalounických a dekoratérských materiálů znečištěné lepidly, olejem nebo jinou látkou, odpady vyskytující se ve výrobě čalounění a v dekoratérství - zbytky zlomených jehel, špendlíků, průmyslových spojovačů, kovových drátů, švy textilií s částmi kovových nebo plastových zdrhovadel, stuhové uzávěry, zbytky jiných spojovacích a zdobicích materiálů, obalových materiálů včetně lepicí pásky, provázků, tvrdých částí měkké polyuretanové pěny nebo pěnové pryže, zbytky ořezů přetoků tvarovek z polyuretanové pěny nebo z pěnové pryže, kůry z blokové polyuretanové pěny, zbytky tuhých nebo polotuhých plastů, paspulí, výplní do paspulí. Uchazeč v rámci splnění kritérií hodnocení musí poznat, které materiály a odpady nesmí vložit do řezacího nebo trhacího stroje;</w:t>
      </w:r>
    </w:p>
    <w:p>
      <w:pPr>
        <w:keepNext w:val="0"/>
        <w:keepLines w:val="1"/>
        <w:framePr w:w="10766" w:h="124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Zaznamenávání technických údajů v recyklaci odpadů z čalounické výroby a dekoratérství </w:t>
      </w:r>
      <w:r>
        <w:rPr>
          <w:rFonts w:ascii="Arial" w:cs="Arial" w:hAnsi="Arial" w:eastAsia="Arial"/>
          <w:b w:val="0"/>
          <w:i w:val="0"/>
          <w:caps w:val="0"/>
          <w:strike w:val="0"/>
          <w:noProof w:val="0"/>
          <w:vanish w:val="0"/>
          <w:color w:val="auto"/>
          <w:sz w:val="20"/>
          <w:u w:val="none"/>
          <w:shd w:val="clear" w:color="auto" w:fill="auto"/>
          <w:vertAlign w:val="baseline"/>
          <w:lang/>
        </w:rPr>
        <w:t>příslušné formuláře pro zaznamenávání technických údajů.</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nebo řešení.</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31.7.2026 11:25:05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31.7.2026 11:25:05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10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nebo krejčí a střední vzdělání s maturitní zkouškou a alespoň 5 let odborné praxe v oblasti čalounické výroby při zhotovování čalouněného nábytku nebo interiérového a exteriérového vybavení nebo šití bytového textilu nebo prefabrikace a zpracování měkkých polyuretanových pěn nebo výroby matracových jader nebo čalounických a matracových dílců nebo ve funkci učitele odborného výcviku v oblasti čalounické nebo textilní a oděvní výroby.</w:t>
      </w:r>
    </w:p>
    <w:p>
      <w:pPr>
        <w:keepNext w:val="0"/>
        <w:keepLines w:val="1"/>
        <w:framePr w:w="10766" w:h="10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nebo textilní a oděvní výroby a alespoň 5 let odborné praxe v oblasti čalounické výroby při zhotovování čalouněného nábytku nebo interiérového a exteriérového vybavení nebo šití bytového textilu nebo prefabrikace a zpracování měkkých polyuretanových pěn nebo výroby matracových jader nebo čalounických a matracových dílců nebo ve funkci učitele odborného výcviku v oblasti čalounické nebo textilní a oděvní výroby.</w:t>
      </w:r>
    </w:p>
    <w:p>
      <w:pPr>
        <w:keepNext w:val="0"/>
        <w:keepLines w:val="1"/>
        <w:framePr w:w="10766" w:h="10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nebo textilní a oděvní výroby a alespoň 5 let odborné praxe v oblasti čalounické výroby při zhotovování čalouněného nábytku nebo interiérového a exteriérového vybavení nebo šití bytového textilu nebo prefabrikace a zpracování měkkých polyuretanových pěn nebo výroby matracových jader nebo čalounických a matracových dílců nebo ve funkci učitele odborného výcviku v oblasti čalounické nebo textilní a oděvní výroby.</w:t>
      </w:r>
    </w:p>
    <w:p>
      <w:pPr>
        <w:keepNext w:val="0"/>
        <w:keepLines w:val="1"/>
        <w:framePr w:w="10766" w:h="10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nábytkářské nebo textilní a oděvní výroby při zhotovování čalouněného nábytku nebo interiérového a exteriérového vybavení nebo šití bytového textilu nebo prefabrikace a zpracování měkkých polyuretanových pěn nebo výroby matracových jader nebo čalounických a matracových dílců nebo ve funkci učitele odborných předmětů nebo odborného výcviku v oblasti čalounické nebo textilní a oděvní výroby.</w:t>
      </w:r>
    </w:p>
    <w:p>
      <w:pPr>
        <w:keepNext w:val="0"/>
        <w:keepLines w:val="1"/>
        <w:framePr w:w="10766" w:h="10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33-074-E Dělník/dělnice pro recyklaci textilních a měkkých pěnových materiálů a střední vzdělání s maturitní zkouškou a alespoň 5 let odborné praxe v oblasti čalounické výroby při zhotovování čalouněného nábytku nebo interiérového a exteriérového vybavení nebo šití bytového textilu nebo prefabrikace a zpracování měkkých polyuretanových pěn nebo výroby matracových jader nebo čalounických a matracových dílců.</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ČR, www.mpo.cz</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31.7.2026 11:25:05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musí mít autorizovaná osoba k dispozici zkušební místnost odpovídající hygienickým a bezpečnostním předpisům a dále uvedené vybavení čalounické, dekoratérské a prefabrikační dílny se skladovacím prostorem: </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recyklační stroj na řezání nebo trhání druhotných čalounických a dekoratérských surovin</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nebo zařízení na balení vytříděných odpadů měkkých polyuretanových pěn</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nebo zařízení na balení recyklátu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vážení recyklátu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na třídění odpadu a zapisování technických údajů do formulářů</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(požadavky na jednodruhový nebo vícedruhový recyklát)</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čalounické a dekoratérské neznečištěné a neoznačené výrobní odpady ve velikosti umožňující druhové rozlišení: </w:t>
      </w:r>
    </w:p>
    <w:p>
      <w:pPr>
        <w:keepNext w:val="0"/>
        <w:keepLines w:val="1"/>
        <w:framePr w:w="10766" w:h="661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textilie všech druhů včetně povrstvených (koženky), různé druhy usní</w:t>
      </w:r>
    </w:p>
    <w:p>
      <w:pPr>
        <w:keepNext w:val="0"/>
        <w:keepLines w:val="1"/>
        <w:framePr w:w="10766" w:h="661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kypřicí materiály přírodního a syntetického původu různých druhů: pěnová pryž - ořezy z tvarovek, pěnová pryž - odpady z desek, měkká polyuretanová pěna - tvrdé okraje (kůra) bloků a přetoky/ořezy z tvarovek, čalounická měkká polyuretanová pěna všech druhů, různých objemových hmotností a tvrdostí</w:t>
      </w:r>
    </w:p>
    <w:p>
      <w:pPr>
        <w:keepNext w:val="0"/>
        <w:keepLines w:val="1"/>
        <w:framePr w:w="10766" w:h="661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kusy proševů, šitých dílců, paspulí, výplně do paspulí, stuh, prýmků, kovových a plastových odpadů z čalounické a dekoratérské výroby, včetně odstřihů švů se zdobnými a uzavíracími prvky</w:t>
      </w:r>
    </w:p>
    <w:p>
      <w:pPr>
        <w:keepNext w:val="0"/>
        <w:keepLines w:val="1"/>
        <w:framePr w:w="10766" w:h="661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čalounické a dekoratérské materiály znečistěné lepidlem a olejem, zlomené jehly, úlomky nožů, špendlíky nebo jejich části, drátky, průmyslové spojovače (sponky), kusy balicích materiálů, papíru, lepicí pásky, kusy provázků </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technických údajů</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přípravy na zkoušku</w:t>
      </w:r>
    </w:p>
    <w:p>
      <w:pPr>
        <w:keepNext w:val="0"/>
        <w:keepLines w:val="0"/>
        <w:framePr w:w="10766" w:h="80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08"/>
        <w:rPr>
          <w:rStyle w:val="C3"/>
          <w:rtl w:val="0"/>
        </w:rPr>
      </w:pPr>
    </w:p>
    <w:p>
      <w:pPr>
        <w:pStyle w:val="P35"/>
        <w:framePr w:w="10710" w:h="340" w:hRule="exact" w:wrap="none" w:vAnchor="page" w:hAnchor="margin" w:x="28" w:y="10708"/>
        <w:rPr>
          <w:rStyle w:val="C25"/>
          <w:rtl w:val="0"/>
        </w:rPr>
      </w:pPr>
      <w:r>
        <w:rPr>
          <w:rStyle w:val="C25"/>
          <w:rtl w:val="0"/>
        </w:rPr>
        <w:t>Doba pro vykonání zkoušky</w:t>
      </w:r>
    </w:p>
    <w:p>
      <w:pPr>
        <w:keepNext w:val="0"/>
        <w:keepLines w:val="0"/>
        <w:framePr w:w="10766" w:h="80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31.7.2026 11:25:05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a truhlářů,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2G-spol. s r. o. - přikrývky a polštáře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Miroslav Chvosta,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ROBEX-DK s. r. o.</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31.7.2026 11:25:05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5FE3C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E7CE80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E9124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