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9545D" Type="http://schemas.openxmlformats.org/officeDocument/2006/relationships/officeDocument" Target="/word/document.xml" /><Relationship Id="coreR1D29545D" Type="http://schemas.openxmlformats.org/package/2006/relationships/metadata/core-properties" Target="/docProps/core.xml" /><Relationship Id="customR1D2954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uživatelského rozhraní videoher (kód: 82-061-M)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a funkce UX/UI ve vývoji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uživatelské analýzy videohry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Designér/designérka uživatelského rozhraní videoher, 20.10.2026 7:37:06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a funkce UX/UI ve vývoji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roli designéra UX/UI v procesu herního vývoje a vztahy k ostatním profesím herního vývoje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rozdíl mezi UX a UI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Vyjmenovat základní pojmy herní grafiky a animace související s UX/UI  (textura, sprite, animace, shader, materiál)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funkce zvuku ve hrách z hlediska UX/UI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principy přístupnosti UI pro uživatele s kognitivním nebo fyzickým omezením</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Popsat základní principy typografie z pohledu UI a vizuálního zasazení hry a lokalizace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Zvolit libovolnou hru dle vlastního výběru, ve které má uživatelské rozhraní zásadní vliv na zkušenost hráče a ukázat na této hře pozitivní nebo negativní zkušenost hráče</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 xml:space="preserve">h) Určit libovolnou hru dle vlastního výběru, podle toho, jestli má  HUDless UI, UI heavy a diegetického UI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Praktické předvedení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Uvést alespoň tři herní platformy s existujícími doporučeními (guidelines) pro UX/UI a prokázat základní orientaci v každé z nich</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Praktické předvedení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další existující způsoby a technologie alternativního ovládání her, současné trendy a nově vznikající technologie v této oblasti</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Tvorba uživatelské analýzy videohry</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Vytvořit a prezentovat moodboard vizuálního stylu dle zadání hry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Naplánovat kvantitativní studii dle zadání hry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w:t>
      </w:r>
    </w:p>
    <w:p>
      <w:pPr>
        <w:pStyle w:val="P12"/>
        <w:framePr w:w="6710" w:h="376" w:hRule="exact" w:wrap="none" w:vAnchor="page" w:hAnchor="margin" w:x="45" w:y="11476"/>
        <w:rPr>
          <w:rStyle w:val="C3"/>
          <w:rtl w:val="0"/>
        </w:rPr>
      </w:pPr>
    </w:p>
    <w:p>
      <w:pPr>
        <w:pStyle w:val="P13"/>
        <w:framePr w:w="6658" w:h="249" w:hRule="exact" w:wrap="none" w:vAnchor="page" w:hAnchor="margin" w:x="71" w:y="11532"/>
        <w:rPr>
          <w:rStyle w:val="C11"/>
          <w:rtl w:val="0"/>
        </w:rPr>
      </w:pPr>
      <w:r>
        <w:rPr>
          <w:rStyle w:val="C11"/>
          <w:rtl w:val="0"/>
        </w:rPr>
        <w:t>c) Naplánovat kvalitativní studii dle zadání hry</w:t>
      </w:r>
    </w:p>
    <w:p>
      <w:pPr>
        <w:pStyle w:val="P28"/>
        <w:framePr w:w="3921" w:h="376" w:hRule="exact" w:wrap="none" w:vAnchor="page" w:hAnchor="margin" w:x="6800" w:y="11476"/>
        <w:rPr>
          <w:rStyle w:val="C3"/>
          <w:rtl w:val="0"/>
        </w:rPr>
      </w:pPr>
    </w:p>
    <w:p>
      <w:pPr>
        <w:pStyle w:val="P29"/>
        <w:framePr w:w="3839" w:h="249" w:hRule="exact" w:wrap="none" w:vAnchor="page" w:hAnchor="margin" w:x="6856" w:y="11532"/>
        <w:rPr>
          <w:rStyle w:val="C21"/>
          <w:rtl w:val="0"/>
        </w:rPr>
      </w:pPr>
      <w:r>
        <w:rPr>
          <w:rStyle w:val="C21"/>
          <w:rtl w:val="0"/>
        </w:rPr>
        <w:t>Praktické předvedení</w:t>
      </w:r>
    </w:p>
    <w:p>
      <w:pPr>
        <w:pStyle w:val="P16"/>
        <w:framePr w:w="6710" w:h="376" w:hRule="exact" w:wrap="none" w:vAnchor="page" w:hAnchor="margin" w:x="45" w:y="11852"/>
        <w:rPr>
          <w:rStyle w:val="C3"/>
          <w:rtl w:val="0"/>
        </w:rPr>
      </w:pPr>
    </w:p>
    <w:p>
      <w:pPr>
        <w:pStyle w:val="P17"/>
        <w:framePr w:w="6658" w:h="249" w:hRule="exact" w:wrap="none" w:vAnchor="page" w:hAnchor="margin" w:x="71" w:y="11908"/>
        <w:rPr>
          <w:rStyle w:val="C13"/>
          <w:rtl w:val="0"/>
        </w:rPr>
      </w:pPr>
      <w:r>
        <w:rPr>
          <w:rStyle w:val="C13"/>
          <w:rtl w:val="0"/>
        </w:rPr>
        <w:t>d) Vytvořit uživatelské persony</w:t>
      </w:r>
    </w:p>
    <w:p>
      <w:pPr>
        <w:pStyle w:val="P30"/>
        <w:framePr w:w="3921" w:h="376" w:hRule="exact" w:wrap="none" w:vAnchor="page" w:hAnchor="margin" w:x="6800" w:y="11852"/>
        <w:rPr>
          <w:rStyle w:val="C3"/>
          <w:rtl w:val="0"/>
        </w:rPr>
      </w:pPr>
    </w:p>
    <w:p>
      <w:pPr>
        <w:pStyle w:val="P31"/>
        <w:framePr w:w="3839" w:h="249" w:hRule="exact" w:wrap="none" w:vAnchor="page" w:hAnchor="margin" w:x="6856" w:y="11908"/>
        <w:rPr>
          <w:rStyle w:val="C22"/>
          <w:rtl w:val="0"/>
        </w:rPr>
      </w:pPr>
      <w:r>
        <w:rPr>
          <w:rStyle w:val="C22"/>
          <w:rtl w:val="0"/>
        </w:rPr>
        <w:t>Praktické předvedení</w:t>
      </w:r>
    </w:p>
    <w:p>
      <w:pPr>
        <w:pStyle w:val="P32"/>
        <w:framePr w:w="10710" w:h="248" w:hRule="exact" w:wrap="none" w:vAnchor="page" w:hAnchor="margin" w:x="28" w:y="12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uživatelského rozhraní videoher, 20.10.2026 7:37:06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uživatelského rozhraní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část wireframe UI hry dle zadání hry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část příručky stylů (style guide) popisující zásady tvorby všech elementů UI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jednu obrazovku přímo ve vybraném herním enginu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Vytvořit mock-up obrazovky z bodu 3 c) tak, aby byla multiplatformní, případně vytvořit její verze pro tři platformy (PC/stolní konzole/mobilní zařízení)</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všechna kritéria.</w:t>
      </w:r>
    </w:p>
    <w:p>
      <w:pPr>
        <w:pStyle w:val="P21"/>
        <w:framePr w:w="7654" w:h="331" w:hRule="exact" w:wrap="none" w:vAnchor="page" w:hAnchor="margin" w:x="28" w:y="15940"/>
        <w:rPr>
          <w:rStyle w:val="C16"/>
          <w:rtl w:val="0"/>
        </w:rPr>
      </w:pPr>
      <w:r>
        <w:rPr>
          <w:rStyle w:val="C16"/>
          <w:rtl w:val="0"/>
        </w:rPr>
        <w:t>Designér/designérka uživatelského rozhraní videoher, 20.10.2026 7:37:06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Tvorba uživatelského rozhraní videohry</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hry v rozsahu design dokumentu, který obsahuje:</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příběhové pozadí</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cílovou skupinu</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herní platformu (PC, stolní konzole, mobilní zařízení)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kritérium b), se ověřuje, jakým způsobem by zkoušený naplánoval kvantitativní studii, co měřit, odkud brát data, co by mohlo být problematické, tedy plán návrhu a analýzy studie.</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kritérium c), se ověřuje, jakým způsobem by zkoušený naplánoval kvalitativní studii, jak by vysvětlil technologické a umělecké aspekty, jak by vedl uživatelské testování UI/UX.</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uživatelského rozhraní videohry</w:t>
      </w:r>
      <w:r>
        <w:rPr>
          <w:rFonts w:ascii="Arial" w:cs="Arial" w:hAnsi="Arial" w:eastAsia="Arial"/>
          <w:b w:val="0"/>
          <w:i w:val="0"/>
          <w:caps w:val="0"/>
          <w:strike w:val="0"/>
          <w:noProof w:val="0"/>
          <w:vanish w:val="0"/>
          <w:color w:val="auto"/>
          <w:sz w:val="20"/>
          <w:u w:val="none"/>
          <w:shd w:val="clear" w:color="auto" w:fill="auto"/>
          <w:vertAlign w:val="baseline"/>
          <w:lang/>
        </w:rPr>
        <w:t>, kritéria a) a b), není nutné tvořit kompletní wireframe a styleguide - zejména pokud jde o rozsáhlý herní projekt. Může jít o wireframe a styleguide jen dané části video hry ze zadání. Podstatné je, aby z množství odvedené práce bylo možno posoudit schopnost uchazeče zpracovat UX/UI hry jako celek.</w:t>
      </w:r>
    </w:p>
    <w:p>
      <w:pPr>
        <w:pStyle w:val="P33"/>
        <w:framePr w:w="10766" w:h="1837" w:hRule="exact" w:wrap="none" w:vAnchor="page" w:hAnchor="margin" w:x="0" w:y="11149"/>
        <w:rPr>
          <w:rStyle w:val="C3"/>
          <w:rtl w:val="0"/>
        </w:rPr>
      </w:pPr>
    </w:p>
    <w:p>
      <w:pPr>
        <w:pStyle w:val="P35"/>
        <w:framePr w:w="10710" w:h="340" w:hRule="exact" w:wrap="none" w:vAnchor="page" w:hAnchor="margin" w:x="28" w:y="11149"/>
        <w:rPr>
          <w:rStyle w:val="C25"/>
          <w:rtl w:val="0"/>
        </w:rPr>
      </w:pPr>
      <w:r>
        <w:rPr>
          <w:rStyle w:val="C25"/>
          <w:rtl w:val="0"/>
        </w:rPr>
        <w:t>Výsledné hodnocení</w:t>
      </w:r>
    </w:p>
    <w:p>
      <w:pPr>
        <w:keepNext w:val="0"/>
        <w:keepLines w:val="0"/>
        <w:framePr w:w="10766" w:h="1497" w:hRule="exact" w:wrap="none" w:vAnchor="page" w:hAnchor="margin" w:x="0" w:y="11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3"/>
        <w:rPr>
          <w:rStyle w:val="C3"/>
          <w:rtl w:val="0"/>
        </w:rPr>
      </w:pPr>
    </w:p>
    <w:p>
      <w:pPr>
        <w:pStyle w:val="P35"/>
        <w:framePr w:w="10710" w:h="340" w:hRule="exact" w:wrap="none" w:vAnchor="page" w:hAnchor="margin" w:x="28" w:y="13213"/>
        <w:rPr>
          <w:rStyle w:val="C25"/>
          <w:rtl w:val="0"/>
        </w:rPr>
      </w:pPr>
      <w:r>
        <w:rPr>
          <w:rStyle w:val="C25"/>
          <w:rtl w:val="0"/>
        </w:rPr>
        <w:t>Počet zkoušejících</w:t>
      </w:r>
    </w:p>
    <w:p>
      <w:pPr>
        <w:keepNext w:val="0"/>
        <w:keepLines w:val="0"/>
        <w:framePr w:w="10766" w:h="1036"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uživatelského rozhraní videoher, 20.10.2026 7:37:06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uživatelského rozhraní videoher.</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 mkcr.cz</w:t>
      </w:r>
    </w:p>
    <w:p>
      <w:pPr>
        <w:pStyle w:val="P33"/>
        <w:framePr w:w="10766" w:h="2341" w:hRule="exact" w:wrap="none" w:vAnchor="page" w:hAnchor="margin" w:x="0" w:y="8395"/>
        <w:rPr>
          <w:rStyle w:val="C3"/>
          <w:rtl w:val="0"/>
        </w:rPr>
      </w:pPr>
    </w:p>
    <w:p>
      <w:pPr>
        <w:pStyle w:val="P35"/>
        <w:framePr w:w="10710" w:h="340" w:hRule="exact" w:wrap="none" w:vAnchor="page" w:hAnchor="margin" w:x="28" w:y="8395"/>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87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tvorbu wireframes a přístupem k internetu</w:t>
      </w:r>
    </w:p>
    <w:p>
      <w:pPr>
        <w:keepNext w:val="0"/>
        <w:keepLines w:val="1"/>
        <w:framePr w:w="10766" w:h="2001" w:hRule="exact" w:wrap="none" w:vAnchor="page" w:hAnchor="margin" w:x="0" w:y="87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praktického příkladu v elektronické podobě na disku nebo dostupné na cloudové službě</w:t>
      </w:r>
    </w:p>
    <w:p>
      <w:pPr>
        <w:keepNext w:val="0"/>
        <w:keepLines w:val="0"/>
        <w:framePr w:w="10766" w:h="2001"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Doba přípravy na zkoušku</w:t>
      </w:r>
    </w:p>
    <w:p>
      <w:pPr>
        <w:keepNext w:val="0"/>
        <w:keepLines w:val="0"/>
        <w:framePr w:w="10766" w:h="806"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6"/>
        <w:rPr>
          <w:rStyle w:val="C3"/>
          <w:rtl w:val="0"/>
        </w:rPr>
      </w:pPr>
    </w:p>
    <w:p>
      <w:pPr>
        <w:pStyle w:val="P35"/>
        <w:framePr w:w="10710" w:h="340" w:hRule="exact" w:wrap="none" w:vAnchor="page" w:hAnchor="margin" w:x="28" w:y="12336"/>
        <w:rPr>
          <w:rStyle w:val="C25"/>
          <w:rtl w:val="0"/>
        </w:rPr>
      </w:pPr>
      <w:r>
        <w:rPr>
          <w:rStyle w:val="C25"/>
          <w:rtl w:val="0"/>
        </w:rPr>
        <w:t>Doba pro vykonání zkoušky</w:t>
      </w:r>
    </w:p>
    <w:p>
      <w:pPr>
        <w:keepNext w:val="0"/>
        <w:keepLines w:val="0"/>
        <w:framePr w:w="10766" w:h="806" w:hRule="exact" w:wrap="none" w:vAnchor="page" w:hAnchor="margin" w:x="0" w:y="12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Designér/designérka uživatelského rozhraní videoher, 20.10.2026 7:37:06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Špiřík, Bohemia Interactiv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Hustoles,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Marek Toušek, Bohemian Multimedia</w:t>
      </w:r>
    </w:p>
    <w:p>
      <w:pPr>
        <w:pStyle w:val="P21"/>
        <w:framePr w:w="7654" w:h="331" w:hRule="exact" w:wrap="none" w:vAnchor="page" w:hAnchor="margin" w:x="28" w:y="15940"/>
        <w:rPr>
          <w:rStyle w:val="C16"/>
          <w:rtl w:val="0"/>
        </w:rPr>
      </w:pPr>
      <w:r>
        <w:rPr>
          <w:rStyle w:val="C16"/>
          <w:rtl w:val="0"/>
        </w:rPr>
        <w:t>Designér/designérka uživatelského rozhraní videoher, 20.10.2026 7:37:06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9A7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C79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AF0D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