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11B79" Type="http://schemas.openxmlformats.org/officeDocument/2006/relationships/officeDocument" Target="/word/document.xml" /><Relationship Id="coreRCD11B79" Type="http://schemas.openxmlformats.org/package/2006/relationships/metadata/core-properties" Target="/docProps/core.xml" /><Relationship Id="customRCD11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skla a světelných předmětů (kód: 82-064-M)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materiálech a technologiích vhodných pro tvorbu svítidel a světelných předmětů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typech osvětlovací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sklářské technologii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designu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nových tvarů skla a světelných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návrhu podle modelové zakázky v oblasti designu skla a světelných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podkladů pro tvorbu cenových nákladů nově navrženého designu skla a světelných předmětů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skla a světelných předmětů, 28.5.2026 0:06:52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materiálech a technologiích vhodných pro tvorbu svítidel a světelných předmětů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možnosti kombinování materiálů při tvorbě svítidel a světelných předmětů; uvést nejoptimálnější varianty kombinací materiálů a nevhodné nebo nedoporučované varianty spojování materiálů; argumenty zdůvodnit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obecná specifika světelných zdrojů a jejich konstrukci; popsat jejich klady a zápory; zdůvodnit použití konkrétního zdroje ve zpracovaném návrhu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pojem světelné znečištění; uvést způsob navrhování světelných předmětů vedoucí k jeho snížení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Vyjmenovat zásady BOZP a PO při práci na PC a v ateliéru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základních typech osvětlovací techniky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historii a vývoj svícení v lidské společnosti</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Vyjmenovat a popsat základní typy osvětlovací techniky</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a popsat základní typy svítidel a světelných objektů podle konstrukce</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a popsat základní typy svítidel a světelných objektů podle materiálu</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 xml:space="preserve">e) S využitím internetových odkazů představit nové trendy v osvětlování a uvést  vývoj světelných zdrojů včetně úspory elektrické energie s ohledem na ekologii</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Orientace ve sklářské technologii</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Popsat a specifikovat složení skla a přípravu surovin pro jeho výrobu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Popsat druhy skla, uvést jeho vlastnosti a vhodnost použití při výrobě designového skla a světelných předmětů</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proces tavení a popsat technologii výroby skla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Uvést způsoby výroby skla a skleněných předmětů</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e) Uvést způsoby zušlechťování skla a jeho rafinace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28.5.2026 0:06:52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designu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 základních bodech historii a vývoj sklářství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a popsat základní typy užitého skla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základní výrobní technologie užitého skla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Představit nové trendy designu skla a světelných předmětů podle vlastního výběru s využitím internetových odkazů nebo katalogů výtvarného zpracování skla a světelných předmětů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Navrhování nových tvarů skla a světelných předmětů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Vysvětlit proces/mechanismus získávání zakázky a uvést proces tvorby designu nových tvarů skla a světelných předmětů</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Vysvětlit význam tvorby nových tvarů skla a světelných předmětů v designu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Orientovat se v základních normách limitujících průmyslový design skla a světelných předmětů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Uvést a charakterizovat podmínky usměrňující činnost designéra při navrhování nových tvarů skla a světelných předmětů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Popsat řízení a koordinaci projektových prací ve spolupráci s konstruktéry, výrobou a se zákazníkem; vysvětlit význam vzájemné komunikace mezi nimi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f) Navrhnout vhodná svítidla a světelné zdroje pro určitá prostředí (modelová situace); vysvětlit odlišnosti a vhodnost použití svítidel a světelných zdrojů pro externí, průmyslové a interiérové použití</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Uvést a vysvětlit, kdy bude v rámci procesu vzniku nového designu do zakázky vstupovat designér</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návrhu podle modelové zakázky v oblasti designu skla a světelných předmětů</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Předvést komunikaci a spolupráci se zákazníkem na modelové zakázce a jejím zpracování</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Vysvětlit principy modelačního a konstrukčního softwaru na PC</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Vytvořit skicu, show drawing, 3D model vlastního návrhu a varianty podle modelové zakázky na základě zadané modelační předlohy</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obhajoba přinesené práce</w:t>
      </w:r>
    </w:p>
    <w:p>
      <w:pPr>
        <w:pStyle w:val="P16"/>
        <w:framePr w:w="6710" w:h="831" w:hRule="exact" w:wrap="none" w:vAnchor="page" w:hAnchor="margin" w:x="45" w:y="13721"/>
        <w:rPr>
          <w:rStyle w:val="C3"/>
          <w:rtl w:val="0"/>
        </w:rPr>
      </w:pPr>
    </w:p>
    <w:p>
      <w:pPr>
        <w:pStyle w:val="P17"/>
        <w:framePr w:w="6658" w:h="704" w:hRule="exact" w:wrap="none" w:vAnchor="page" w:hAnchor="margin" w:x="71" w:y="13777"/>
        <w:rPr>
          <w:rStyle w:val="C13"/>
          <w:rtl w:val="0"/>
        </w:rPr>
      </w:pPr>
      <w:r>
        <w:rPr>
          <w:rStyle w:val="C13"/>
          <w:rtl w:val="0"/>
        </w:rPr>
        <w:t>d) Připravit podklady dílčích částí návrhu s technickými požadavky pro konstrukci; stanovit požadavky na materiál, upřesnit nároky na výrobu v jednotlivých etapách</w:t>
      </w:r>
    </w:p>
    <w:p>
      <w:pPr>
        <w:pStyle w:val="P30"/>
        <w:framePr w:w="3921" w:h="831" w:hRule="exact" w:wrap="none" w:vAnchor="page" w:hAnchor="margin" w:x="6800" w:y="13721"/>
        <w:rPr>
          <w:rStyle w:val="C3"/>
          <w:rtl w:val="0"/>
        </w:rPr>
      </w:pPr>
    </w:p>
    <w:p>
      <w:pPr>
        <w:pStyle w:val="P31"/>
        <w:framePr w:w="3839" w:h="704" w:hRule="exact" w:wrap="none" w:vAnchor="page" w:hAnchor="margin" w:x="6856" w:y="13777"/>
        <w:rPr>
          <w:rStyle w:val="C22"/>
          <w:rtl w:val="0"/>
        </w:rPr>
      </w:pPr>
      <w:r>
        <w:rPr>
          <w:rStyle w:val="C22"/>
          <w:rtl w:val="0"/>
        </w:rPr>
        <w:t>Praktické předvedení a 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e) Vytvořit prezentaci celého projektu včetně realizace a navržené ceny</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Ústní obhajoba přinesené práce</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28.5.2026 0:06:52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tvorbu cenových nákladů nově navrženého designu skla a světelných předmětů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druh kovových a nekovových materiálů na základě předložených vzorků a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Orientovat se ve zbožíznalství, výrobních a kooperačních nákladech a v jejich cenových relacích s využitím ukázkových katalogů z oblasti designu skla a světelných předmětů v tištěné podobě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a zpracovat náklady pro realizaci předloženého výrobku s uvedením tolerančního koeficientu pro vícenáklady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a prezentovat možná úsporná řešení a varianty při tvorbě cenových nákladů nově navrženého designu předloženého výrobku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porovnání a rešerši vlastního návrhu s podobnými výrobky na trhu; uvést přednosti vlastního návrhu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28.5.2026 0:06:52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"https://www.nsp.cz/jednotka-prace/designer-vyrobku"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https://www.nsp.cz/jednotka-prace/designer-vyrobku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oblasti navrhování designu skla a světelných předmětů. Ověřování kompetencí bude probíhat v reálném prostředí dílny nebo atelieru designu skla a světelných objektů.</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komplex navazujících činností vedoucích k výrobě navrženého díla. Při hodnocení navrženého designu je třeba posuzovat kvalitu a kreativitu a bezpečnost řešení.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projevu je třeba sledovat používání odborné terminologie a využívání teoretických znalostí pro řešení úkolů, samostatnost odpovědí, schopnost odpovídat na náhodné a doplňující otázky.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znění tří modelových zakázek (např. svítidlo, lustr, závěsné dekorativní svítidlo) a předá toto znění uchazeči 30 dní před začátkem konání zkoušky. Uchazeč si vybere jedno z těchto zadání a připraví výtvarný návrh, cenovou kalkulaci, 3D model (rendery a zdrojový soubor) a podklady pro výrobu, které odevzdá nejdéle 7 dní před konáním zkoušky jako prezentaci svého návrhu.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nových tvarů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f) připraví autorizovaná osoba jednu modelovou situaci (např. návrh svítidla a světelného zdroje pro určitá prostředí - venkovní, průmyslové nebo interiérové použití).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návrhu modelové zakázky v oblasti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jednu modelační předlohu pro ověření této kompetence.</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tvorbu cenových nákladů nově navrženého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ukázky základních vzorků kovových a nekovových materiálů, případně součásti různých výrobků z oblasti designu skla a světelných objektů (v minimálním množství 5-10 kusů); pro kritérium b) ukázkový katalog užitkových a průmyslových výrobků v tištěné podobě.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Designér/designérka skla a světelných předmětů, 28.5.2026 0:06:52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pStyle w:val="P33"/>
        <w:framePr w:w="10766" w:h="855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uměleckořemeslnou výrobu skla a střední vzdělání s maturitní zkouškou a alespoň 5 let odborné praxe v uměleckořemeslné výrobě skla zahrnující navrhování designu skla a světelných předmětů nebo ve funkci učitele odborného výcviku nebo učitele praktického vyučování v oblasti uměleckořemeslné výroby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design a výtvarné zpracování skla a alespoň 5 let odborné praxe v oblasti designu a výtvarného zpracování skla a světelných předmětů nebo ve funkci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design a výtvarné zpracování skla a alespoň 5 let odborné praxe v oblasti designu a výtvarného zpracování skla a světelných předmětů nebo ve funkci učitele odborných předmětů nebo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82-064-M Designér/designérka skla a světelných předmětů a střední vzdělání s maturitní zkouškou a alespoň 5 let odborné praxe v oblasti designu a výtvarného zpracování skla a světelných předmětů.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skla a světelných předmětů, 28.5.2026 0:06:52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Zajištěné podklady pro modelovou zakázku z oblasti designu skla a světelných předmětů; minimálně 3 modelační předlohy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základních vzorků materiálů: mosaz, hliník, měd, ocelový plech, thermoplast, plexisklo, skla; případně součásti různých výrobků z oblasti designu skla a světelných předmětů (v minimálním množství 5-10 kusů)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skleněných výrobků, užitkového skla, svítidel, výtvarného zpracování skla a světelných objektů - tištěná obrázková podoba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průmyslový design skla a světelných objektů</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skla a světelných předmětů, 28.5.2026 0:06:52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pStyle w:val="P21"/>
        <w:framePr w:w="7654" w:h="331" w:hRule="exact" w:wrap="none" w:vAnchor="page" w:hAnchor="margin" w:x="28" w:y="15940"/>
        <w:rPr>
          <w:rStyle w:val="C16"/>
          <w:rtl w:val="0"/>
        </w:rPr>
      </w:pPr>
      <w:r>
        <w:rPr>
          <w:rStyle w:val="C16"/>
          <w:rtl w:val="0"/>
        </w:rPr>
        <w:t>Designér/designérka skla a světelných předmětů, 28.5.2026 0:06:52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93F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FE52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