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2B44B9" Type="http://schemas.openxmlformats.org/officeDocument/2006/relationships/officeDocument" Target="/word/document.xml" /><Relationship Id="coreR672B44B9" Type="http://schemas.openxmlformats.org/package/2006/relationships/metadata/core-properties" Target="/docProps/core.xml" /><Relationship Id="customR672B44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Designér/designérka bižuterních výrobků a módních doplňků z bižuterie (kód: 82-058-M)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Designér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při výrobě bižuterních výrobků a módních doplňků z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bižuterních výrobků a módních doplňků z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Samostatné zpracování výtvarného návrhu pro ruční zhotovování bižuterních výrobků a módních doplňků z bižuterie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Zhotovování bižuterních výrobků a módních doplňků z bižuterie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Komunikace se zákazníkem a péče o zákazníka</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Dodržování zásad BOZP, PO, ochrany zdraví a životního prostředí při výrobě bižuterních výrobků a módních doplňků z bižuterie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11.5.2026 2:39:48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58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povolání v NSP- https://www.nsp.cz/jednotka-prace/designer-vyrobku).</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PK je zaměřena na navrhování  bižuterie (náhrdelníky, náušnice, náramky, prsteny) a módních doplňků (nejedná se o šperk) manžetových knoflíčků, náramků, přívěsků, motýlků. U módních doplňků se při výrobě využívají další materiály jako je kůže, dřevo, perleť, sklo, plast, pryskyřice.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technických a výtvarných podkladech při výrobě bižuterních výrobků a módních doplňků z bižuterie, </w:t>
      </w:r>
      <w:r>
        <w:rPr>
          <w:rFonts w:ascii="Arial" w:cs="Arial" w:hAnsi="Arial" w:eastAsia="Arial"/>
          <w:b w:val="0"/>
          <w:i w:val="0"/>
          <w:caps w:val="0"/>
          <w:strike w:val="0"/>
          <w:noProof w:val="0"/>
          <w:vanish w:val="0"/>
          <w:color w:val="auto"/>
          <w:sz w:val="20"/>
          <w:u w:val="none"/>
          <w:shd w:val="clear" w:color="auto" w:fill="auto"/>
          <w:vertAlign w:val="baseline"/>
          <w:lang/>
        </w:rPr>
        <w:t>autorizovaná osoba zadá u kritéria a) pět bižuterních komponentů, na kterých uchazeč určí druhy a uvede jejich možné použití.</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výrobě bižuterních výrobků a módních doplňků z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zadá u kritéria c) tři druhy výrobků. Předloženými výrobky mohou být např. náhrdelník vyšívaný rokajlem, porcelánová brož, bižuterní náramek tvořený pošívanými filigránovými komponenty, módní doplněk tvořený plastem lehaným do formy, bižuterní doplněk vytvořený tiffany technikou.</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Samostatné zpracování výtvarného návrhu pro ruční zhotovování bižuterních výrobků a módních doplňků z bižuterie </w:t>
      </w:r>
      <w:r>
        <w:rPr>
          <w:rFonts w:ascii="Arial" w:cs="Arial" w:hAnsi="Arial" w:eastAsia="Arial"/>
          <w:b w:val="0"/>
          <w:i w:val="0"/>
          <w:caps w:val="0"/>
          <w:strike w:val="0"/>
          <w:noProof w:val="0"/>
          <w:vanish w:val="0"/>
          <w:color w:val="auto"/>
          <w:sz w:val="20"/>
          <w:u w:val="none"/>
          <w:shd w:val="clear" w:color="auto" w:fill="auto"/>
          <w:vertAlign w:val="baseline"/>
          <w:lang/>
        </w:rPr>
        <w:t>zadá autorizovaná osoba zpracování výtvarného návrhu a technické dokumentace 30 dní před začátkem konání zkoušky. Zadaným výrobkem může být např. bižuterní náhrdelník vytvořený technikou návleku, náhrdelník vyšívaný rokajlem, kovová brož, porcelánová brož, bižuterní náramek tvořený pošívanými filigránovými komponenty, módní doplněk tvořený plastem lehaným do formy, bižuterní doplněk vytvořený tiffany technikou, případně další. Zadáním se rozumí zpracování výtvarného návrhu a technické dokumentace. Uchazeč odevzdá autorizované osobě ve fyzické podobě ručně vypracovaný technický výkres a skicu formátu A3 navrženého výrobku zobrazeného z více pohledů podle uvedeného zadání, nejdéle 7 dní před konáním vlastní zkoušky.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bižuterních výrobků a módních doplňků z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zhotoví jeden výrobek podle vlastního návrhu zpracovaného v rámci odborné kompetence </w:t>
      </w:r>
      <w:r>
        <w:rPr>
          <w:rFonts w:ascii="Arial" w:cs="Arial" w:hAnsi="Arial" w:eastAsia="Arial"/>
          <w:b w:val="1"/>
          <w:i w:val="0"/>
          <w:caps w:val="0"/>
          <w:strike w:val="0"/>
          <w:noProof w:val="0"/>
          <w:vanish w:val="0"/>
          <w:color w:val="auto"/>
          <w:sz w:val="20"/>
          <w:u w:val="none"/>
          <w:shd w:val="clear" w:color="auto" w:fill="auto"/>
          <w:vertAlign w:val="baseline"/>
          <w:lang/>
        </w:rPr>
        <w:t>Samostatné zpracování výtvarného návrhu pro ruční zhotovování bižuterních výrobků a módních doplňků z</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1"/>
          <w:i w:val="0"/>
          <w:caps w:val="0"/>
          <w:strike w:val="0"/>
          <w:noProof w:val="0"/>
          <w:vanish w:val="0"/>
          <w:color w:val="auto"/>
          <w:sz w:val="20"/>
          <w:u w:val="none"/>
          <w:shd w:val="clear" w:color="auto" w:fill="auto"/>
          <w:vertAlign w:val="baseline"/>
          <w:lang/>
        </w:rPr>
        <w:t>bižuterie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Komunikace se zákazníkem a péče o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zadá autorizovaná osoba zpracování požadavku prezentace navrženého výrobku včetně podmínek provedení, ceny a možnosti sériové výroby 30 dní před začátkem konání zkoušky. Uchazeč odevzdá prezentaci nejdéle 7 dní před konáním vlastní zkoušky.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zhotoveného výrobku je třeba posuzovat kvalitu a přesnost jeho provedení; při ústním ověřování je třeba posuzovat samostatnost odpovědí a schopnost odpovídat na návodné a doplňující otázky.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podle toho standardu představuje komplex navazujících činností vedoucích k sériové výrobě a konečné prezentaci navrženého výrobku.</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podle požadavků BOZP.</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11.5.2026 2:39:48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minerály,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PCB,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Fabos,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a VOŠ Jablonec nad Nisou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11.5.2026 2:39:48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