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25C1D6" Type="http://schemas.openxmlformats.org/officeDocument/2006/relationships/officeDocument" Target="/word/document.xml" /><Relationship Id="coreR2225C1D6" Type="http://schemas.openxmlformats.org/package/2006/relationships/metadata/core-properties" Target="/docProps/core.xml" /><Relationship Id="customR2225C1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bižuterních výrobků a módních doplňků z bižuterie (kód: 82-058-M)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při výrobě bižuterních výrobků a módních doplňků z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bižuterních výrobků a módních doplňků z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Samostatné zpracování výtvarného návrhu pro ruční zhotovování bižuterních výrobků a módních doplňků z bižuterie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bižuterních výrobků a módních doplňků z bižuterie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Komunikace se zákazníkem a péče o zákazníka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BOZP, PO, ochrany zdraví a životního prostředí při výrobě bižuterních výrobků a módních doplňků z bižuterie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30.9.2026 1:45:38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58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https://www.nsp.cz/jednotka-prace/designer-vyrobku).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PK je zaměřena na navrhování  bižuterie (náhrdelníky, náušnice, náramky, prsteny) a módních doplňků (nejedná se o šperk) manžetových knoflíčků, náramků, přívěsků, motýlků. U módních doplňků se při výrobě využívají další materiály jako je kůže, dřevo, perleť, sklo, plast, pryskyřice.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při výrobě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autorizovaná osoba zadá u kritéria a) pět bižuterních komponentů, na kterých uchazeč určí druhy a uvede jejich možné použití.</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u kritéria c) tři druhy výrobků. Předloženými výrobky mohou být např. náhrdelník vyšívaný rokajlem, porcelánová brož, bižuterní náramek tvořený pošívanými filigránovými komponenty, módní doplněk tvořený plastem lehaným do formy, bižuterní doplněk vytvořený tiffany technikou.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návrhu pro ruční zhotovování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zadá autorizovaná osoba zpracování výtvarného návrhu a technické dokumentace 30 dní před začátkem konání zkoušky. Zadaným výrobkem může být např. bižuterní náhrdelník vytvořený technikou návleku, náhrdelník vyšívaný rokajlem, kovová brož, porcelánová brož, bižuterní náramek tvořený pošívanými filigránovými komponenty, módní doplněk tvořený plastem lehaným do formy, bižuterní doplněk vytvořený tiffany technikou, případně další. Zadáním se rozumí zpracování výtvarného návrhu a technické dokumentace. Uchazeč odevzdá autorizované osobě ve fyzické podobě ručně vypracovaný technický výkres a skicu formátu A3 navrženého výrobku zobrazeného z více pohledů podle uvedeného zadání,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jeden výrobek podle vlastního návrhu zpracovaného v rámci odborné kompetence </w:t>
      </w:r>
      <w:r>
        <w:rPr>
          <w:rFonts w:ascii="Arial" w:cs="Arial" w:hAnsi="Arial" w:eastAsia="Arial"/>
          <w:b w:val="1"/>
          <w:i w:val="0"/>
          <w:caps w:val="0"/>
          <w:strike w:val="0"/>
          <w:noProof w:val="0"/>
          <w:vanish w:val="0"/>
          <w:color w:val="auto"/>
          <w:sz w:val="20"/>
          <w:u w:val="none"/>
          <w:shd w:val="clear" w:color="auto" w:fill="auto"/>
          <w:vertAlign w:val="baseline"/>
          <w:lang/>
        </w:rPr>
        <w:t>Samostatné zpracování výtvarného návrhu pro ruční zhotovování bižuterních výrobků a módních doplňků z</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bižuterie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 zákazníkem a péče o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zadá autorizovaná osoba zpracování požadavku prezentace navrženého výrobku včetně podmínek provedení, ceny a možnosti sériové výroby 30 dní před začátkem konání zkoušky. Uchazeč odevzdá prezentaci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zhotoveného výrobku je třeba posuzovat kvalitu a přesnost jeho provedení; při ústním ověřování je třeba posuzovat samostatnost odpovědí a schopnost odpovídat na návodné a doplňující otázky.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podle toho standardu představuje komplex navazujících činností vedoucích k sériové výrobě a konečné prezentaci navrženého výrobku.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podle požadavků BOZP.</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30.9.2026 1:45:38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minerály,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PCB,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Fabos,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a VOŠ Jablonec nad Nisou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30.9.2026 1:45:38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