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D79D5" Type="http://schemas.openxmlformats.org/officeDocument/2006/relationships/officeDocument" Target="/word/document.xml" /><Relationship Id="coreR287D79D5" Type="http://schemas.openxmlformats.org/package/2006/relationships/metadata/core-properties" Target="/docProps/core.xml" /><Relationship Id="customR287D79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elektrických a elektronických systémech palubní sítě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Diagnostika a ověření správné funkce palubní sítě silničních motorových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závad a opravy palubní sítě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nastavování parametrů řídících jednotek palubní sítě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20.10.2026 7:43:29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https://nsp.cz/jednotka-prace/autoelektrikar#zdravotni-zpusobilost).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skupiny "B".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elektrotechnice a elektronice používané v silničních motorových vozidlech včetně měření jednotlivých veličin, Demontáž a montáž souvisejících mechanických celků silničních motorových vozidel, Orientace v elektrických a elektronických systémech palubní sítě silničních motorových vozidel, Diagnostika a ověření správné funkce palubní sítě silničních motorových vozidel, Diagnostika závad a opravy palubní sítě silničních motorových vozidel, Kontrola a nastavování parametrů řídících jednotek palubní sítě silničních motorových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praktické předvedení realizuje minimálně na dvou zkušebních osobních automobilech s libovolnou kombinací následující úrovně výbavy - airbag, elektrické stahování oken, automatická převodovka, pohon všech kol, elektronický brzdový systém, komfortní systém osvětlení, halogenová nebo xenonová světla, zážehový hnací agregát odpovídající emisní normě EURO 5 a výše nebo vznětový hnací agregát odpovídající emisní normě EURO 5 a výše, kamera a radar pro asistenční systémy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ověřování bude probíhat formou odpovědí na otevřené otázky, uchazeč může využít písemnou přípravu (schémata, nákresy a poznámky připravené v době 45 minutové přípravy na zkoušku). Při ověřování splnění kritérií založených na formě praktického předvedení je třeba přihlížet především k bezpečnému provádění a ke kvalitě montážních a servisních úkonů.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20.10.2026 7:43:29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20.10.2026 7:43:29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7D66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