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2D1A6" Type="http://schemas.openxmlformats.org/officeDocument/2006/relationships/officeDocument" Target="/word/document.xml" /><Relationship Id="coreR4472D1A6" Type="http://schemas.openxmlformats.org/package/2006/relationships/metadata/core-properties" Target="/docProps/core.xml" /><Relationship Id="customR4472D1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 pro montáž obráběcích strojů a zařízení + střední vzdělání s maturitní zkouškou a alespoň 5 let odborné praxe v oblasti montáže a seřizování obráběcích strojů.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montáž obráběcích strojů a zařízení, 20.10.2026 12:53:30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62C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7A43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