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ADA723" Type="http://schemas.openxmlformats.org/officeDocument/2006/relationships/officeDocument" Target="/word/document.xml" /><Relationship Id="coreR4FADA723" Type="http://schemas.openxmlformats.org/package/2006/relationships/metadata/core-properties" Target="/docProps/core.xml" /><Relationship Id="customR4FADA7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Programátor/programátorka CNC obráběcích strojů (kód: 23-162-M)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Programátor NC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18.08.2021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Programátor/programátorka CNC obráběcích strojů, 31.7.2026 9:34:25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3 E Praha Engineering a.s.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Uranie 954/18, 17000 Hlavní město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Akademie řemesel Praha - Střední škola technická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Zelený pruh 1294/52, 14708 Praha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Centrum odborného rozvoje, z.ú.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Staškova 518/22, 46014 Liberec - Ruprechtice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MARLIN,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Města Mayen 1536, 68601 Uherské Hradiště - Mařatice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Rekvalifikační centrum Opava s.r.o.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Polní 2498/5, 74601 Opava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průmyslová škola a Vyšší odborná škola Kladno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 xml:space="preserve">Jana Palacha  1840, 27201 Kladno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průmyslová škola Jedovnice, příspěvková organizace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Na Větřáku 463, 67906 Jedovnice</w:t>
      </w:r>
    </w:p>
    <w:p>
      <w:pPr>
        <w:pStyle w:val="P13"/>
        <w:framePr w:w="7847" w:h="607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Střední průmyslová škola strojnická, škola hlavního města Prahy, Praha 1, Betlémská 4/287</w:t>
      </w:r>
    </w:p>
    <w:p>
      <w:pPr>
        <w:pStyle w:val="P15"/>
        <w:framePr w:w="2784" w:h="607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Betlémská 287/4, 11000 Praha 1</w:t>
      </w:r>
    </w:p>
    <w:p>
      <w:pPr>
        <w:pStyle w:val="P17"/>
        <w:framePr w:w="7847" w:h="376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Střední průmyslová škola, Tachov, Světce 1</w:t>
      </w:r>
    </w:p>
    <w:p>
      <w:pPr>
        <w:pStyle w:val="P19"/>
        <w:framePr w:w="2784" w:h="376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>Světce 1, 34701 Tachov</w:t>
      </w:r>
    </w:p>
    <w:p>
      <w:pPr>
        <w:pStyle w:val="P13"/>
        <w:framePr w:w="7847" w:h="376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Střední škola - Podorlické vzdělávací centrum, Dobruška</w:t>
      </w:r>
    </w:p>
    <w:p>
      <w:pPr>
        <w:pStyle w:val="P15"/>
        <w:framePr w:w="2784" w:h="376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Pulická 695, 51801 Dobruška</w:t>
      </w:r>
    </w:p>
    <w:p>
      <w:pPr>
        <w:pStyle w:val="P17"/>
        <w:framePr w:w="7847" w:h="376" w:hRule="exact" w:wrap="none" w:vAnchor="page" w:hAnchor="margin" w:x="45" w:y="905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115"/>
        <w:rPr>
          <w:rStyle w:val="C15"/>
          <w:rtl w:val="0"/>
        </w:rPr>
      </w:pPr>
      <w:r>
        <w:rPr>
          <w:rStyle w:val="C15"/>
          <w:rtl w:val="0"/>
        </w:rPr>
        <w:t>Střední škola strojírenská a elektrotechnická Brno, příspěvková organizace</w:t>
      </w:r>
    </w:p>
    <w:p>
      <w:pPr>
        <w:pStyle w:val="P19"/>
        <w:framePr w:w="2784" w:h="376" w:hRule="exact" w:wrap="none" w:vAnchor="page" w:hAnchor="margin" w:x="7937" w:y="905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115"/>
        <w:rPr>
          <w:rStyle w:val="C16"/>
          <w:rtl w:val="0"/>
        </w:rPr>
      </w:pPr>
      <w:r>
        <w:rPr>
          <w:rStyle w:val="C16"/>
          <w:rtl w:val="0"/>
        </w:rPr>
        <w:t>Trnkova 2482/113, 62800 Brno</w:t>
      </w:r>
    </w:p>
    <w:p>
      <w:pPr>
        <w:pStyle w:val="P13"/>
        <w:framePr w:w="7847" w:h="383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Programátor/programátorka CNC obráběcích strojů, 31.7.2026 9:34:25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