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BA7007" Type="http://schemas.openxmlformats.org/officeDocument/2006/relationships/officeDocument" Target="/word/document.xml" /><Relationship Id="coreR43BA7007" Type="http://schemas.openxmlformats.org/package/2006/relationships/metadata/core-properties" Target="/docProps/core.xml" /><Relationship Id="customR43BA70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skenování v průmyslové výrobě (kód: 23-164-M)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při 3D skenování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3D skeneru a postupu skenování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dílu pro 3D skenování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3D skenování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naskenovaného modelu a uložení pro výrobu a kontrolu dílu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skenovaných dat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skenování v průmyslové výrobě,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 obdržení přihlášky ke zkoušce, bude dotyčného uchazeče do 14 dnů informovat, na kterém skeneru/skenerech a s kterým typem/typy CAD systémů je možné zkoušku vykonat.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dílu pro 3D skenování,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 a c), uchazeč upraví povrch jednoho zadaného dílu určeného ke skenování a vytvoří poziční značky.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3D skenování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d), uchazeč ustaví jeden zadaný díl, nastaví parametry na skeneru a oskenuje jej.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naskenovaného modelu a uložení pro výrobu a kontrolu dílu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c), uchazeč upraví a vyčistí naskenovaná data, spojí více skenů, vytvoří kompletní síť, uloží ji a exportuje v podporovaném formátu.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skenování v průmyslové výrobě,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SolidVision,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 Dobruška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skenování v průmyslové výrobě,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