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E2967" Type="http://schemas.openxmlformats.org/officeDocument/2006/relationships/officeDocument" Target="/word/document.xml" /><Relationship Id="coreR75CE2967" Type="http://schemas.openxmlformats.org/package/2006/relationships/metadata/core-properties" Target="/docProps/core.xml" /><Relationship Id="customR75CE29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tisku v průmyslové výrobě (kód: 23-165-M)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bezpečnostních pravidel při provozu 3D tisku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3D tiskových technologiích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3D modelů pro 3D tisk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tisk a jeho jednotlivé procesní úkony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vytištěného dílu a návrh možné optimalizace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bezpečnostních pravidel při provozu 3D tisku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provozu příslušných 3D tiskových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Orientace v základních 3D tiskových technologiích</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princip tisku jednotlivých 3D tiskových technologií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Uvést dostupné materiály k jednotlivým technologiím 3D tiskových technologií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Příprava 3D modelů pro 3D tisk</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Vyhodnotit daný model 3D model z hlediska limitů zvolené technologie 3D tisku</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Upravit zadaný 3D model s ohledem na limity zvolené technologie 3D tisku</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c) Zvolit orientaci a umístění 3D modelu ve stavebním prostoru tiskárny</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Exportovat orientovaný 3D model s požadovaným rozlišením polygonální sítě</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3D tisk a jeho jednotlivé procesní úkony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a) Zadat parametry a materiál pro výrobu na zvolených typech 3D tiskáren v rámci obslužného software</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a ústní ověření</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Uvést předpokládané vlastnosti výtisků v závislosti na zvolených parametrech a materiálech pro výrobu</w:t>
      </w:r>
    </w:p>
    <w:p>
      <w:pPr>
        <w:pStyle w:val="P31"/>
        <w:framePr w:w="3921" w:h="607" w:hRule="exact" w:wrap="none" w:vAnchor="page" w:hAnchor="margin" w:x="6800" w:y="12014"/>
        <w:rPr>
          <w:rStyle w:val="C3"/>
          <w:rtl w:val="0"/>
        </w:rPr>
      </w:pPr>
    </w:p>
    <w:p>
      <w:pPr>
        <w:pStyle w:val="P32"/>
        <w:framePr w:w="3839" w:h="480" w:hRule="exact" w:wrap="none" w:vAnchor="page" w:hAnchor="margin" w:x="6856" w:y="12070"/>
        <w:rPr>
          <w:rStyle w:val="C23"/>
          <w:rtl w:val="0"/>
        </w:rPr>
      </w:pPr>
      <w:r>
        <w:rPr>
          <w:rStyle w:val="C23"/>
          <w:rtl w:val="0"/>
        </w:rPr>
        <w:t>Ústní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Spustit tisk na minimálně dvou typech 3D tiskáren a provést dohled nad procesem výroby</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 a ústní ověření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d) Optimalizovat orientaci modelu a parametry 3D tisku v případě problémů v procesu 3D tisku</w:t>
      </w:r>
    </w:p>
    <w:p>
      <w:pPr>
        <w:pStyle w:val="P31"/>
        <w:framePr w:w="3921" w:h="607" w:hRule="exact" w:wrap="none" w:vAnchor="page" w:hAnchor="margin" w:x="6800" w:y="13228"/>
        <w:rPr>
          <w:rStyle w:val="C3"/>
          <w:rtl w:val="0"/>
        </w:rPr>
      </w:pPr>
    </w:p>
    <w:p>
      <w:pPr>
        <w:pStyle w:val="P32"/>
        <w:framePr w:w="3839" w:h="480" w:hRule="exact" w:wrap="none" w:vAnchor="page" w:hAnchor="margin" w:x="6856" w:y="13284"/>
        <w:rPr>
          <w:rStyle w:val="C23"/>
          <w:rtl w:val="0"/>
        </w:rPr>
      </w:pPr>
      <w:r>
        <w:rPr>
          <w:rStyle w:val="C23"/>
          <w:rtl w:val="0"/>
        </w:rPr>
        <w:t>Praktické předvedení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e) Vyjmout 3D tištěné dílce ze stavebního prostoru 3D tiskárny a provést jejich očištění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w:t>
      </w:r>
    </w:p>
    <w:p>
      <w:pPr>
        <w:pStyle w:val="P30"/>
        <w:framePr w:w="10710" w:h="248" w:hRule="exact" w:wrap="none" w:vAnchor="page" w:hAnchor="margin" w:x="28" w:y="145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vytištěného dílu a návrh možné optimalizace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rozměry vytištěného dílu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povrchu vytištěného dílu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úpravu zadávaných parametrů pro zlepšení přesnosti rozměrů tištěných dílů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úpravu zadávaných parametrů pro zlepšení kvality povrchu tištěných dílů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původní zdrojový 3D model v plošném modeláři (CAD software) s ohledem na kvalitu vytištěných dílců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 obdržení přihlášky ke zkoušce od uchazeče, bude uchazeče do 14 dnů informovat, na jakých 3D tiskárnách bude zkouška probíhat.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rozpracuje kritéria podrobně podle charakteru konkrétně zadaných úkolů. Autorizovaná osoba připraví vhodné 3D modely pro realizaci zkoušky podle stanovených kritérií.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3D modelů pro 3D tisk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uchazeč upraví jeden zadaný 3D model, zvolí jeho orientaci a umístění a exportuje jej s požadovaným rozlišením polygonální sítě.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tisk a jeho jednotlivé procesní úkony</w:t>
      </w:r>
      <w:r>
        <w:rPr>
          <w:rFonts w:ascii="Arial" w:cs="Arial" w:hAnsi="Arial" w:eastAsia="Arial"/>
          <w:b w:val="0"/>
          <w:i w:val="0"/>
          <w:caps w:val="0"/>
          <w:strike w:val="0"/>
          <w:noProof w:val="0"/>
          <w:vanish w:val="0"/>
          <w:color w:val="auto"/>
          <w:sz w:val="20"/>
          <w:u w:val="none"/>
          <w:shd w:val="clear" w:color="auto" w:fill="auto"/>
          <w:vertAlign w:val="baseline"/>
          <w:lang/>
        </w:rPr>
        <w:t>, kritérium a),c), d), e) uchazeč zadá parametry a materiál pro výrobu jednoho zadaného 3D modelu, spustí tisk na 2 typech 3D tiskáren, provádí dohled při tisku a vyjme 3D vytištěné dílce a očistí je.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vytištěného dílu a možné optimalizace</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zkontroluje rozměry a kvalitu vytištěného dílu, navrhne úpravy k jejich zlepšení a upraví původní zdrojový 3D model.</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zkouška probíhá.</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036"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23-165-M Operátor/operátorka 3D tisku v průmyslové výrobě a střední vzdělání s maturitní zkouškou a alespoň 5 let odborné praxe v CAD software a 3D tisku.</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2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zázemí:</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tiskárnami (s minimálně dvěma různými principy tisku 3D tiskáren)</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vybavené CAD software pro 3D modelování</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pravítko)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požadavkům a hygienickým limitům na pracovní prostředí a pracoviště.</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 poradenství, s. r. o. Brno</w:t>
      </w:r>
    </w:p>
    <w:p>
      <w:pPr>
        <w:pStyle w:val="P21"/>
        <w:framePr w:w="7654" w:h="331" w:hRule="exact" w:wrap="none" w:vAnchor="page" w:hAnchor="margin" w:x="28" w:y="15940"/>
        <w:rPr>
          <w:rStyle w:val="C16"/>
          <w:rtl w:val="0"/>
        </w:rPr>
      </w:pPr>
      <w:r>
        <w:rPr>
          <w:rStyle w:val="C16"/>
          <w:rtl w:val="0"/>
        </w:rPr>
        <w:t>Operátor/operátorka 3D tisku v průmyslové výrobě, 20.8.2026 22:51:18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956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4FC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