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198F" Type="http://schemas.openxmlformats.org/officeDocument/2006/relationships/officeDocument" Target="/word/document.xml" /><Relationship Id="coreR27E198F" Type="http://schemas.openxmlformats.org/package/2006/relationships/metadata/core-properties" Target="/docProps/core.xml" /><Relationship Id="customR27E19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Navrhnout racionální technologický postup přípravy a tisku plakátu podle zadání: formát A2, barevnost 4/0 (procesní čtyřbarvotisk), rozsah 1 strana, formát tiskového archu nejméně B2, papír křída lesk, plošná hmotnost do 150 g/m², tisk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Zvolit druh tiskových barev a jejich pořadí pro tisk procesního čtyřbarvotisku na vícebarvovém ofsetovém archovém stroji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32"/>
        <w:framePr w:w="10710" w:h="248" w:hRule="exact" w:wrap="none" w:vAnchor="page" w:hAnchor="margin" w:x="28" w:y="7881"/>
        <w:rPr>
          <w:rStyle w:val="C23"/>
          <w:rtl w:val="0"/>
        </w:rPr>
      </w:pPr>
      <w:r>
        <w:rPr>
          <w:rStyle w:val="C23"/>
          <w:rtl w:val="0"/>
        </w:rPr>
        <w:t>Je třeba splnit obě kritéria.</w:t>
      </w:r>
    </w:p>
    <w:p>
      <w:pPr>
        <w:pStyle w:val="P23"/>
        <w:framePr w:w="10710" w:h="547" w:hRule="exact" w:wrap="none" w:vAnchor="page" w:hAnchor="margin" w:x="28" w:y="8317"/>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8963"/>
        <w:rPr>
          <w:rStyle w:val="C3"/>
          <w:rtl w:val="0"/>
        </w:rPr>
      </w:pPr>
    </w:p>
    <w:p>
      <w:pPr>
        <w:pStyle w:val="P25"/>
        <w:framePr w:w="6661" w:h="249" w:hRule="exact" w:wrap="none" w:vAnchor="page" w:hAnchor="margin" w:x="71" w:y="9034"/>
        <w:rPr>
          <w:rStyle w:val="C19"/>
          <w:rtl w:val="0"/>
        </w:rPr>
      </w:pPr>
      <w:r>
        <w:rPr>
          <w:rStyle w:val="C19"/>
          <w:rtl w:val="0"/>
        </w:rPr>
        <w:t>Kritéria hodnocení</w:t>
      </w:r>
    </w:p>
    <w:p>
      <w:pPr>
        <w:pStyle w:val="P26"/>
        <w:framePr w:w="3918" w:h="376" w:hRule="exact" w:wrap="none" w:vAnchor="page" w:hAnchor="margin" w:x="6803" w:y="8963"/>
        <w:rPr>
          <w:rStyle w:val="C3"/>
          <w:rtl w:val="0"/>
        </w:rPr>
      </w:pPr>
    </w:p>
    <w:p>
      <w:pPr>
        <w:pStyle w:val="P27"/>
        <w:framePr w:w="3836" w:h="249" w:hRule="exact" w:wrap="none" w:vAnchor="page" w:hAnchor="margin" w:x="6859" w:y="9034"/>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6"/>
        <w:rPr>
          <w:rStyle w:val="C3"/>
          <w:rtl w:val="0"/>
        </w:rPr>
      </w:pPr>
    </w:p>
    <w:p>
      <w:pPr>
        <w:pStyle w:val="P17"/>
        <w:framePr w:w="6658" w:h="480" w:hRule="exact" w:wrap="none" w:vAnchor="page" w:hAnchor="margin" w:x="71" w:y="10002"/>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9946"/>
        <w:rPr>
          <w:rStyle w:val="C3"/>
          <w:rtl w:val="0"/>
        </w:rPr>
      </w:pPr>
    </w:p>
    <w:p>
      <w:pPr>
        <w:pStyle w:val="P31"/>
        <w:framePr w:w="3839" w:h="480" w:hRule="exact" w:wrap="none" w:vAnchor="page" w:hAnchor="margin" w:x="6856" w:y="10002"/>
        <w:rPr>
          <w:rStyle w:val="C22"/>
          <w:rtl w:val="0"/>
        </w:rPr>
      </w:pPr>
      <w:r>
        <w:rPr>
          <w:rStyle w:val="C22"/>
          <w:rtl w:val="0"/>
        </w:rPr>
        <w:t>Praktické předvedení a ústní ověření</w:t>
      </w:r>
    </w:p>
    <w:p>
      <w:pPr>
        <w:pStyle w:val="P12"/>
        <w:framePr w:w="6710" w:h="831" w:hRule="exact" w:wrap="none" w:vAnchor="page" w:hAnchor="margin" w:x="45" w:y="10553"/>
        <w:rPr>
          <w:rStyle w:val="C3"/>
          <w:rtl w:val="0"/>
        </w:rPr>
      </w:pPr>
    </w:p>
    <w:p>
      <w:pPr>
        <w:pStyle w:val="P13"/>
        <w:framePr w:w="6658" w:h="704" w:hRule="exact" w:wrap="none" w:vAnchor="page" w:hAnchor="margin" w:x="71" w:y="10609"/>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0553"/>
        <w:rPr>
          <w:rStyle w:val="C3"/>
          <w:rtl w:val="0"/>
        </w:rPr>
      </w:pPr>
    </w:p>
    <w:p>
      <w:pPr>
        <w:pStyle w:val="P29"/>
        <w:framePr w:w="3839" w:h="704" w:hRule="exact" w:wrap="none" w:vAnchor="page" w:hAnchor="margin" w:x="6856" w:y="10609"/>
        <w:rPr>
          <w:rStyle w:val="C21"/>
          <w:rtl w:val="0"/>
        </w:rPr>
      </w:pPr>
      <w:r>
        <w:rPr>
          <w:rStyle w:val="C21"/>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procesního čtyřbarvotisku při tisku plakátu,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a ústní ověření</w:t>
      </w:r>
    </w:p>
    <w:p>
      <w:pPr>
        <w:pStyle w:val="P16"/>
        <w:framePr w:w="6710" w:h="831" w:hRule="exact" w:wrap="none" w:vAnchor="page" w:hAnchor="margin" w:x="45" w:y="10983"/>
        <w:rPr>
          <w:rStyle w:val="C3"/>
          <w:rtl w:val="0"/>
        </w:rPr>
      </w:pPr>
    </w:p>
    <w:p>
      <w:pPr>
        <w:pStyle w:val="P17"/>
        <w:framePr w:w="6658" w:h="704" w:hRule="exact" w:wrap="none" w:vAnchor="page" w:hAnchor="margin" w:x="71" w:y="11039"/>
        <w:rPr>
          <w:rStyle w:val="C13"/>
          <w:rtl w:val="0"/>
        </w:rPr>
      </w:pPr>
      <w:r>
        <w:rPr>
          <w:rStyle w:val="C13"/>
          <w:rtl w:val="0"/>
        </w:rPr>
        <w:t>b) Provést průběžnou kontrolu správného zabarvení při tisku procesního čtyřbarvotisku plakátu s využitím denzitometrického měření, provést manuální nebo automatickou korekci zabarvení podle zadání</w:t>
      </w:r>
    </w:p>
    <w:p>
      <w:pPr>
        <w:pStyle w:val="P30"/>
        <w:framePr w:w="3921" w:h="831" w:hRule="exact" w:wrap="none" w:vAnchor="page" w:hAnchor="margin" w:x="6800" w:y="10983"/>
        <w:rPr>
          <w:rStyle w:val="C3"/>
          <w:rtl w:val="0"/>
        </w:rPr>
      </w:pPr>
    </w:p>
    <w:p>
      <w:pPr>
        <w:pStyle w:val="P31"/>
        <w:framePr w:w="3839" w:h="704" w:hRule="exact" w:wrap="none" w:vAnchor="page" w:hAnchor="margin" w:x="6856" w:y="11039"/>
        <w:rPr>
          <w:rStyle w:val="C22"/>
          <w:rtl w:val="0"/>
        </w:rPr>
      </w:pPr>
      <w:r>
        <w:rPr>
          <w:rStyle w:val="C22"/>
          <w:rtl w:val="0"/>
        </w:rPr>
        <w:t>Praktické předvedení a ústní ověření</w:t>
      </w:r>
    </w:p>
    <w:p>
      <w:pPr>
        <w:pStyle w:val="P12"/>
        <w:framePr w:w="6710" w:h="831" w:hRule="exact" w:wrap="none" w:vAnchor="page" w:hAnchor="margin" w:x="45" w:y="11814"/>
        <w:rPr>
          <w:rStyle w:val="C3"/>
          <w:rtl w:val="0"/>
        </w:rPr>
      </w:pPr>
    </w:p>
    <w:p>
      <w:pPr>
        <w:pStyle w:val="P13"/>
        <w:framePr w:w="6658" w:h="704" w:hRule="exact" w:wrap="none" w:vAnchor="page" w:hAnchor="margin" w:x="71" w:y="11870"/>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11814"/>
        <w:rPr>
          <w:rStyle w:val="C3"/>
          <w:rtl w:val="0"/>
        </w:rPr>
      </w:pPr>
    </w:p>
    <w:p>
      <w:pPr>
        <w:pStyle w:val="P29"/>
        <w:framePr w:w="3839" w:h="704" w:hRule="exact" w:wrap="none" w:vAnchor="page" w:hAnchor="margin" w:x="6856" w:y="11870"/>
        <w:rPr>
          <w:rStyle w:val="C21"/>
          <w:rtl w:val="0"/>
        </w:rPr>
      </w:pPr>
      <w:r>
        <w:rPr>
          <w:rStyle w:val="C21"/>
          <w:rtl w:val="0"/>
        </w:rPr>
        <w:t>Praktické předvedení a ústní ověření</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a ústní ověření</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desek,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ofsetových archových strojích, 28.9.2026 16:33:15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DFFF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713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