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AE8256" Type="http://schemas.openxmlformats.org/officeDocument/2006/relationships/officeDocument" Target="/word/document.xml" /><Relationship Id="coreRAAE8256" Type="http://schemas.openxmlformats.org/package/2006/relationships/metadata/core-properties" Target="/docProps/core.xml" /><Relationship Id="customRAAE8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(CtP) (Computer to plate) včetně periférií, nastavení laserového osvitového zařízení, obsluha vyvolávací linky ve výrobě tiskových forem v archovém ofsetu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časopisecké obálky ve formátu A4, barevnost 4/4 (stabilizovaný čtyřbarvotisk), rozsah 4 strany, tisk na obracení, formát tiskového archu nejméně B2, plošná hmotnost kartonu 150 g.m-²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215"/>
        <w:rPr>
          <w:rStyle w:val="C3"/>
          <w:rtl w:val="0"/>
        </w:rPr>
      </w:pPr>
    </w:p>
    <w:p>
      <w:pPr>
        <w:pStyle w:val="P13"/>
        <w:framePr w:w="6658" w:h="704" w:hRule="exact" w:wrap="none" w:vAnchor="page" w:hAnchor="margin" w:x="71" w:y="12271"/>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2215"/>
        <w:rPr>
          <w:rStyle w:val="C3"/>
          <w:rtl w:val="0"/>
        </w:rPr>
      </w:pPr>
    </w:p>
    <w:p>
      <w:pPr>
        <w:pStyle w:val="P29"/>
        <w:framePr w:w="3839" w:h="704" w:hRule="exact" w:wrap="none" w:vAnchor="page" w:hAnchor="margin" w:x="6856" w:y="12271"/>
        <w:rPr>
          <w:rStyle w:val="C21"/>
          <w:rtl w:val="0"/>
        </w:rPr>
      </w:pPr>
      <w:r>
        <w:rPr>
          <w:rStyle w:val="C21"/>
          <w:rtl w:val="0"/>
        </w:rPr>
        <w:t>Praktické předvedení s ústním zdůvodněním</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zdůvodněním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s ústním zdůvodněním</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s ústním zdůvodněním</w:t>
      </w:r>
    </w:p>
    <w:p>
      <w:pPr>
        <w:pStyle w:val="P12"/>
        <w:framePr w:w="6710" w:h="607" w:hRule="exact" w:wrap="none" w:vAnchor="page" w:hAnchor="margin" w:x="45" w:y="12038"/>
        <w:rPr>
          <w:rStyle w:val="C3"/>
          <w:rtl w:val="0"/>
        </w:rPr>
      </w:pPr>
    </w:p>
    <w:p>
      <w:pPr>
        <w:pStyle w:val="P13"/>
        <w:framePr w:w="6658" w:h="480" w:hRule="exact" w:wrap="none" w:vAnchor="page" w:hAnchor="margin" w:x="71" w:y="12094"/>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2038"/>
        <w:rPr>
          <w:rStyle w:val="C3"/>
          <w:rtl w:val="0"/>
        </w:rPr>
      </w:pPr>
    </w:p>
    <w:p>
      <w:pPr>
        <w:pStyle w:val="P29"/>
        <w:framePr w:w="3839" w:h="480" w:hRule="exact" w:wrap="none" w:vAnchor="page" w:hAnchor="margin" w:x="6856" w:y="12094"/>
        <w:rPr>
          <w:rStyle w:val="C21"/>
          <w:rtl w:val="0"/>
        </w:rPr>
      </w:pPr>
      <w:r>
        <w:rPr>
          <w:rStyle w:val="C21"/>
          <w:rtl w:val="0"/>
        </w:rPr>
        <w:t>Praktické předvedení s ústním zdůvodněním</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s ústním zdůvodněním</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806" w:hRule="exact" w:wrap="none" w:vAnchor="page" w:hAnchor="margin" w:x="28" w:y="6012"/>
        <w:rPr>
          <w:rStyle w:val="C18"/>
          <w:rtl w:val="0"/>
        </w:rPr>
      </w:pPr>
      <w:r>
        <w:rPr>
          <w:rStyle w:val="C18"/>
          <w:rtl w:val="0"/>
        </w:rPr>
        <w:t>Obsluha řídící (RIP) a osvitové jednotky (CtP) (Computer to plate) včetně periférií, nastavení laserového osvitového zařízení, obsluha vyvolávací linky ve výrobě tiskových forem v archovém ofsetu</w:t>
      </w:r>
    </w:p>
    <w:p>
      <w:pPr>
        <w:pStyle w:val="P24"/>
        <w:framePr w:w="6713" w:h="376" w:hRule="exact" w:wrap="none" w:vAnchor="page" w:hAnchor="margin" w:x="45" w:y="6917"/>
        <w:rPr>
          <w:rStyle w:val="C3"/>
          <w:rtl w:val="0"/>
        </w:rPr>
      </w:pPr>
    </w:p>
    <w:p>
      <w:pPr>
        <w:pStyle w:val="P25"/>
        <w:framePr w:w="6661" w:h="249" w:hRule="exact" w:wrap="none" w:vAnchor="page" w:hAnchor="margin" w:x="71" w:y="6988"/>
        <w:rPr>
          <w:rStyle w:val="C19"/>
          <w:rtl w:val="0"/>
        </w:rPr>
      </w:pPr>
      <w:r>
        <w:rPr>
          <w:rStyle w:val="C19"/>
          <w:rtl w:val="0"/>
        </w:rPr>
        <w:t>Kritéria hodnocení</w:t>
      </w:r>
    </w:p>
    <w:p>
      <w:pPr>
        <w:pStyle w:val="P26"/>
        <w:framePr w:w="3918" w:h="376" w:hRule="exact" w:wrap="none" w:vAnchor="page" w:hAnchor="margin" w:x="6803" w:y="6917"/>
        <w:rPr>
          <w:rStyle w:val="C3"/>
          <w:rtl w:val="0"/>
        </w:rPr>
      </w:pPr>
    </w:p>
    <w:p>
      <w:pPr>
        <w:pStyle w:val="P27"/>
        <w:framePr w:w="3836" w:h="249" w:hRule="exact" w:wrap="none" w:vAnchor="page" w:hAnchor="margin" w:x="6859" w:y="6988"/>
        <w:rPr>
          <w:rStyle w:val="C20"/>
          <w:rtl w:val="0"/>
        </w:rPr>
      </w:pPr>
      <w:r>
        <w:rPr>
          <w:rStyle w:val="C20"/>
          <w:rtl w:val="0"/>
        </w:rPr>
        <w:t>Způsoby ověření</w:t>
      </w:r>
    </w:p>
    <w:p>
      <w:pPr>
        <w:pStyle w:val="P12"/>
        <w:framePr w:w="6710" w:h="1055" w:hRule="exact" w:wrap="none" w:vAnchor="page" w:hAnchor="margin" w:x="45" w:y="7294"/>
        <w:rPr>
          <w:rStyle w:val="C3"/>
          <w:rtl w:val="0"/>
        </w:rPr>
      </w:pPr>
    </w:p>
    <w:p>
      <w:pPr>
        <w:pStyle w:val="P13"/>
        <w:framePr w:w="6658" w:h="928" w:hRule="exact" w:wrap="none" w:vAnchor="page" w:hAnchor="margin" w:x="71" w:y="7350"/>
        <w:rPr>
          <w:rStyle w:val="C11"/>
          <w:rtl w:val="0"/>
        </w:rPr>
      </w:pPr>
      <w:r>
        <w:rPr>
          <w:rStyle w:val="C11"/>
          <w:rtl w:val="0"/>
        </w:rPr>
        <w:t>a) Popsat technologický postup zhotovení tiskových forem na zařízení CtP pro tisk časopisecké obálky ve formátu A4, barevnost 4/4 (procesní čtyřbarvotisk), rozsah 4 strany, tisk na obracení, formát tiskového archu nejméně B2</w:t>
      </w:r>
    </w:p>
    <w:p>
      <w:pPr>
        <w:pStyle w:val="P28"/>
        <w:framePr w:w="3921" w:h="1055" w:hRule="exact" w:wrap="none" w:vAnchor="page" w:hAnchor="margin" w:x="6800" w:y="7294"/>
        <w:rPr>
          <w:rStyle w:val="C3"/>
          <w:rtl w:val="0"/>
        </w:rPr>
      </w:pPr>
    </w:p>
    <w:p>
      <w:pPr>
        <w:pStyle w:val="P29"/>
        <w:framePr w:w="3839" w:h="928" w:hRule="exact" w:wrap="none" w:vAnchor="page" w:hAnchor="margin" w:x="6856" w:y="7350"/>
        <w:rPr>
          <w:rStyle w:val="C21"/>
          <w:rtl w:val="0"/>
        </w:rPr>
      </w:pPr>
      <w:r>
        <w:rPr>
          <w:rStyle w:val="C21"/>
          <w:rtl w:val="0"/>
        </w:rPr>
        <w:t>Ústní a písemné ověření</w:t>
      </w:r>
    </w:p>
    <w:p>
      <w:pPr>
        <w:pStyle w:val="P16"/>
        <w:framePr w:w="6710" w:h="1055" w:hRule="exact" w:wrap="none" w:vAnchor="page" w:hAnchor="margin" w:x="45" w:y="8349"/>
        <w:rPr>
          <w:rStyle w:val="C3"/>
          <w:rtl w:val="0"/>
        </w:rPr>
      </w:pPr>
    </w:p>
    <w:p>
      <w:pPr>
        <w:pStyle w:val="P17"/>
        <w:framePr w:w="6658" w:h="928" w:hRule="exact" w:wrap="none" w:vAnchor="page" w:hAnchor="margin" w:x="71" w:y="8405"/>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8349"/>
        <w:rPr>
          <w:rStyle w:val="C3"/>
          <w:rtl w:val="0"/>
        </w:rPr>
      </w:pPr>
    </w:p>
    <w:p>
      <w:pPr>
        <w:pStyle w:val="P31"/>
        <w:framePr w:w="3839" w:h="928" w:hRule="exact" w:wrap="none" w:vAnchor="page" w:hAnchor="margin" w:x="6856" w:y="8405"/>
        <w:rPr>
          <w:rStyle w:val="C22"/>
          <w:rtl w:val="0"/>
        </w:rPr>
      </w:pPr>
      <w:r>
        <w:rPr>
          <w:rStyle w:val="C22"/>
          <w:rtl w:val="0"/>
        </w:rPr>
        <w:t>Praktické předvedení s ústním zdůvodněním</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ústním zdůvodněním</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d) Nastavit parametry pro osvit tiskových desek v ofsetu podle zadání</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 s ústním zdůvodněním</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 s ústním zdůvodněním</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Praktické předvedení s ústním zdůvodněním</w:t>
      </w:r>
    </w:p>
    <w:p>
      <w:pPr>
        <w:pStyle w:val="P12"/>
        <w:framePr w:w="6710" w:h="607" w:hRule="exact" w:wrap="none" w:vAnchor="page" w:hAnchor="margin" w:x="45" w:y="12056"/>
        <w:rPr>
          <w:rStyle w:val="C3"/>
          <w:rtl w:val="0"/>
        </w:rPr>
      </w:pPr>
    </w:p>
    <w:p>
      <w:pPr>
        <w:pStyle w:val="P13"/>
        <w:framePr w:w="6658" w:h="480" w:hRule="exact" w:wrap="none" w:vAnchor="page" w:hAnchor="margin" w:x="71" w:y="12112"/>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2056"/>
        <w:rPr>
          <w:rStyle w:val="C3"/>
          <w:rtl w:val="0"/>
        </w:rPr>
      </w:pPr>
    </w:p>
    <w:p>
      <w:pPr>
        <w:pStyle w:val="P29"/>
        <w:framePr w:w="3839" w:h="480" w:hRule="exact" w:wrap="none" w:vAnchor="page" w:hAnchor="margin" w:x="6856" w:y="12112"/>
        <w:rPr>
          <w:rStyle w:val="C21"/>
          <w:rtl w:val="0"/>
        </w:rPr>
      </w:pPr>
      <w:r>
        <w:rPr>
          <w:rStyle w:val="C21"/>
          <w:rtl w:val="0"/>
        </w:rPr>
        <w:t>Praktické předvedení s ústním zdůvodněním</w:t>
      </w:r>
    </w:p>
    <w:p>
      <w:pPr>
        <w:pStyle w:val="P32"/>
        <w:framePr w:w="10710" w:h="248" w:hRule="exact" w:wrap="none" w:vAnchor="page" w:hAnchor="margin" w:x="28" w:y="12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ofsetových archových strojích, 29.4.2026 3:30:42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