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82164" Type="http://schemas.openxmlformats.org/officeDocument/2006/relationships/officeDocument" Target="/word/document.xml" /><Relationship Id="coreR70282164" Type="http://schemas.openxmlformats.org/package/2006/relationships/metadata/core-properties" Target="/docProps/core.xml" /><Relationship Id="customR70282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rycí a laserové jednotky včetně periférií, nastavení rycího a laserového osvitového zařízení v hlubotisku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technologický postup přípravy a tisku papírových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kompletní výrobní podklady pro tisk papírových etiket s ohledem na bezchybný technologický postup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c) Převzít imprimované barevné nátisky či barevné předlohy pro tisk stabilizovaného čtyřbarvotisku a přímých barev u papírových etiket v souladu s technologickými předpisy a postupy tisku stabilizovaného čtyřbarvotisku a přímých barev v hlubotisku podle zadání</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10423"/>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1505"/>
        <w:rPr>
          <w:rStyle w:val="C3"/>
          <w:rtl w:val="0"/>
        </w:rPr>
      </w:pPr>
    </w:p>
    <w:p>
      <w:pPr>
        <w:pStyle w:val="P25"/>
        <w:framePr w:w="6661" w:h="249" w:hRule="exact" w:wrap="none" w:vAnchor="page" w:hAnchor="margin" w:x="71" w:y="11576"/>
        <w:rPr>
          <w:rStyle w:val="C19"/>
          <w:rtl w:val="0"/>
        </w:rPr>
      </w:pPr>
      <w:r>
        <w:rPr>
          <w:rStyle w:val="C19"/>
          <w:rtl w:val="0"/>
        </w:rPr>
        <w:t>Kritéria hodnocení</w:t>
      </w:r>
    </w:p>
    <w:p>
      <w:pPr>
        <w:pStyle w:val="P26"/>
        <w:framePr w:w="3918" w:h="376" w:hRule="exact" w:wrap="none" w:vAnchor="page" w:hAnchor="margin" w:x="6803" w:y="11505"/>
        <w:rPr>
          <w:rStyle w:val="C3"/>
          <w:rtl w:val="0"/>
        </w:rPr>
      </w:pPr>
    </w:p>
    <w:p>
      <w:pPr>
        <w:pStyle w:val="P27"/>
        <w:framePr w:w="3836" w:h="249" w:hRule="exact" w:wrap="none" w:vAnchor="page" w:hAnchor="margin" w:x="6859" w:y="11576"/>
        <w:rPr>
          <w:rStyle w:val="C20"/>
          <w:rtl w:val="0"/>
        </w:rPr>
      </w:pPr>
      <w:r>
        <w:rPr>
          <w:rStyle w:val="C20"/>
          <w:rtl w:val="0"/>
        </w:rPr>
        <w:t>Způsoby ověření</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16"/>
        <w:framePr w:w="6710" w:h="831" w:hRule="exact" w:wrap="none" w:vAnchor="page" w:hAnchor="margin" w:x="45" w:y="12713"/>
        <w:rPr>
          <w:rStyle w:val="C3"/>
          <w:rtl w:val="0"/>
        </w:rPr>
      </w:pPr>
    </w:p>
    <w:p>
      <w:pPr>
        <w:pStyle w:val="P17"/>
        <w:framePr w:w="6658" w:h="704" w:hRule="exact" w:wrap="none" w:vAnchor="page" w:hAnchor="margin" w:x="71" w:y="12769"/>
        <w:rPr>
          <w:rStyle w:val="C13"/>
          <w:rtl w:val="0"/>
        </w:rPr>
      </w:pPr>
      <w:r>
        <w:rPr>
          <w:rStyle w:val="C13"/>
          <w:rtl w:val="0"/>
        </w:rPr>
        <w:t>b) Převzít tiskové formy – hlubotiskové válce a provést vizuální kontrolu s ohledem na mechanické poškození válců a úplnost pomocných prvků pro tisk a dokončovací zpracování papírových etiket podle zadání</w:t>
      </w:r>
    </w:p>
    <w:p>
      <w:pPr>
        <w:pStyle w:val="P30"/>
        <w:framePr w:w="3921" w:h="831" w:hRule="exact" w:wrap="none" w:vAnchor="page" w:hAnchor="margin" w:x="6800" w:y="12713"/>
        <w:rPr>
          <w:rStyle w:val="C3"/>
          <w:rtl w:val="0"/>
        </w:rPr>
      </w:pPr>
    </w:p>
    <w:p>
      <w:pPr>
        <w:pStyle w:val="P31"/>
        <w:framePr w:w="3839" w:h="704" w:hRule="exact" w:wrap="none" w:vAnchor="page" w:hAnchor="margin" w:x="6856" w:y="12769"/>
        <w:rPr>
          <w:rStyle w:val="C22"/>
          <w:rtl w:val="0"/>
        </w:rPr>
      </w:pPr>
      <w:r>
        <w:rPr>
          <w:rStyle w:val="C22"/>
          <w:rtl w:val="0"/>
        </w:rPr>
        <w:t>Praktické předvedení s ústním zdůvodněním</w:t>
      </w:r>
    </w:p>
    <w:p>
      <w:pPr>
        <w:pStyle w:val="P12"/>
        <w:framePr w:w="6710" w:h="1055" w:hRule="exact" w:wrap="none" w:vAnchor="page" w:hAnchor="margin" w:x="45" w:y="13544"/>
        <w:rPr>
          <w:rStyle w:val="C3"/>
          <w:rtl w:val="0"/>
        </w:rPr>
      </w:pPr>
    </w:p>
    <w:p>
      <w:pPr>
        <w:pStyle w:val="P13"/>
        <w:framePr w:w="6658" w:h="928" w:hRule="exact" w:wrap="none" w:vAnchor="page" w:hAnchor="margin" w:x="71" w:y="1360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3544"/>
        <w:rPr>
          <w:rStyle w:val="C3"/>
          <w:rtl w:val="0"/>
        </w:rPr>
      </w:pPr>
    </w:p>
    <w:p>
      <w:pPr>
        <w:pStyle w:val="P29"/>
        <w:framePr w:w="3839" w:h="928" w:hRule="exact" w:wrap="none" w:vAnchor="page" w:hAnchor="margin" w:x="6856" w:y="13600"/>
        <w:rPr>
          <w:rStyle w:val="C21"/>
          <w:rtl w:val="0"/>
        </w:rPr>
      </w:pPr>
      <w:r>
        <w:rPr>
          <w:rStyle w:val="C21"/>
          <w:rtl w:val="0"/>
        </w:rPr>
        <w:t>Praktické předvedení s ústním zdůvodněním</w:t>
      </w:r>
    </w:p>
    <w:p>
      <w:pPr>
        <w:pStyle w:val="P32"/>
        <w:framePr w:w="10710" w:h="248" w:hRule="exact" w:wrap="none" w:vAnchor="page" w:hAnchor="margin" w:x="28" w:y="14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přítlak tlakových válců v tiskových jednotkách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zdůvodněním</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Provést kontrolu zabarvení tisku s využitím denzitometrických a spektrofotometrických měření a imprimovaných nátisků na zkušebním tiskovém archu při tisku procesního čtyřbarvotisku v hlubotisku podle zadání</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s ústním zdůvodněním</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Provést nastavení soutisku barev procesního čtyřbarvotisku podle zadání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s ústním zdůvodněním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Překontrolovat v pomalém běhu stroje správnou funkci všech funkčních celků pro bezchybnou produkci a závěrečné navinutí pásu papírových etiket podle zadání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 s ústním zdůvodněním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 ústním zdůvodněním</w:t>
      </w:r>
    </w:p>
    <w:p>
      <w:pPr>
        <w:pStyle w:val="P16"/>
        <w:framePr w:w="6710" w:h="831" w:hRule="exact" w:wrap="none" w:vAnchor="page" w:hAnchor="margin" w:x="45" w:y="12579"/>
        <w:rPr>
          <w:rStyle w:val="C3"/>
          <w:rtl w:val="0"/>
        </w:rPr>
      </w:pPr>
    </w:p>
    <w:p>
      <w:pPr>
        <w:pStyle w:val="P17"/>
        <w:framePr w:w="6658" w:h="704" w:hRule="exact" w:wrap="none" w:vAnchor="page" w:hAnchor="margin" w:x="71" w:y="12635"/>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2579"/>
        <w:rPr>
          <w:rStyle w:val="C3"/>
          <w:rtl w:val="0"/>
        </w:rPr>
      </w:pPr>
    </w:p>
    <w:p>
      <w:pPr>
        <w:pStyle w:val="P31"/>
        <w:framePr w:w="3839" w:h="704" w:hRule="exact" w:wrap="none" w:vAnchor="page" w:hAnchor="margin" w:x="6856" w:y="12635"/>
        <w:rPr>
          <w:rStyle w:val="C22"/>
          <w:rtl w:val="0"/>
        </w:rPr>
      </w:pPr>
      <w:r>
        <w:rPr>
          <w:rStyle w:val="C22"/>
          <w:rtl w:val="0"/>
        </w:rPr>
        <w:t>Praktické předvedení s ústním zdůvodněním</w:t>
      </w:r>
    </w:p>
    <w:p>
      <w:pPr>
        <w:pStyle w:val="P12"/>
        <w:framePr w:w="6710" w:h="831" w:hRule="exact" w:wrap="none" w:vAnchor="page" w:hAnchor="margin" w:x="45" w:y="13410"/>
        <w:rPr>
          <w:rStyle w:val="C3"/>
          <w:rtl w:val="0"/>
        </w:rPr>
      </w:pPr>
    </w:p>
    <w:p>
      <w:pPr>
        <w:pStyle w:val="P13"/>
        <w:framePr w:w="6658" w:h="704" w:hRule="exact" w:wrap="none" w:vAnchor="page" w:hAnchor="margin" w:x="71" w:y="13466"/>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3410"/>
        <w:rPr>
          <w:rStyle w:val="C3"/>
          <w:rtl w:val="0"/>
        </w:rPr>
      </w:pPr>
    </w:p>
    <w:p>
      <w:pPr>
        <w:pStyle w:val="P29"/>
        <w:framePr w:w="3839" w:h="704" w:hRule="exact" w:wrap="none" w:vAnchor="page" w:hAnchor="margin" w:x="6856" w:y="13466"/>
        <w:rPr>
          <w:rStyle w:val="C21"/>
          <w:rtl w:val="0"/>
        </w:rPr>
      </w:pPr>
      <w:r>
        <w:rPr>
          <w:rStyle w:val="C21"/>
          <w:rtl w:val="0"/>
        </w:rPr>
        <w:t>Praktické předvedení s ústním zdůvodněním</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d) Archivovat z vytištěného nákladu postupně signální výtisky bezchybně vytištěných papírových etiket podle zadání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s ústním zdůvodněním</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hlubotiskového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Provést vyjmutí tiskových forem, čištění a mytí barevníků a tlakových válců v souladu s předpisy pro údržbu a ochranu strojního zařízení před zahájením přípravy nové zakázky podle zadání</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zdůvodněním</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547" w:hRule="exact" w:wrap="none" w:vAnchor="page" w:hAnchor="margin" w:x="28" w:y="8590"/>
        <w:rPr>
          <w:rStyle w:val="C18"/>
          <w:rtl w:val="0"/>
        </w:rPr>
      </w:pPr>
      <w:r>
        <w:rPr>
          <w:rStyle w:val="C18"/>
          <w:rtl w:val="0"/>
        </w:rPr>
        <w:t>Obsluha řídící (RIP) a rycí a laserové jednotky včetně periférií, nastavení rycího a laserového osvitového zařízení v hlubotisku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1280" w:hRule="exact" w:wrap="none" w:vAnchor="page" w:hAnchor="margin" w:x="45" w:y="9613"/>
        <w:rPr>
          <w:rStyle w:val="C3"/>
          <w:rtl w:val="0"/>
        </w:rPr>
      </w:pPr>
    </w:p>
    <w:p>
      <w:pPr>
        <w:pStyle w:val="P13"/>
        <w:framePr w:w="6658" w:h="1153" w:hRule="exact" w:wrap="none" w:vAnchor="page" w:hAnchor="margin" w:x="71" w:y="9669"/>
        <w:rPr>
          <w:rStyle w:val="C11"/>
          <w:rtl w:val="0"/>
        </w:rPr>
      </w:pPr>
      <w:r>
        <w:rPr>
          <w:rStyle w:val="C11"/>
          <w:rtl w:val="0"/>
        </w:rPr>
        <w:t>a) Popsat technologický postup výroby tiskových forem pro tisk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9613"/>
        <w:rPr>
          <w:rStyle w:val="C3"/>
          <w:rtl w:val="0"/>
        </w:rPr>
      </w:pPr>
    </w:p>
    <w:p>
      <w:pPr>
        <w:pStyle w:val="P29"/>
        <w:framePr w:w="3839" w:h="1153" w:hRule="exact" w:wrap="none" w:vAnchor="page" w:hAnchor="margin" w:x="6856" w:y="9669"/>
        <w:rPr>
          <w:rStyle w:val="C21"/>
          <w:rtl w:val="0"/>
        </w:rPr>
      </w:pPr>
      <w:r>
        <w:rPr>
          <w:rStyle w:val="C21"/>
          <w:rtl w:val="0"/>
        </w:rPr>
        <w:t>Ústní a písemné ověření</w:t>
      </w:r>
    </w:p>
    <w:p>
      <w:pPr>
        <w:pStyle w:val="P16"/>
        <w:framePr w:w="6710" w:h="1055" w:hRule="exact" w:wrap="none" w:vAnchor="page" w:hAnchor="margin" w:x="45" w:y="10893"/>
        <w:rPr>
          <w:rStyle w:val="C3"/>
          <w:rtl w:val="0"/>
        </w:rPr>
      </w:pPr>
    </w:p>
    <w:p>
      <w:pPr>
        <w:pStyle w:val="P17"/>
        <w:framePr w:w="6658" w:h="928" w:hRule="exact" w:wrap="none" w:vAnchor="page" w:hAnchor="margin" w:x="71" w:y="10949"/>
        <w:rPr>
          <w:rStyle w:val="C13"/>
          <w:rtl w:val="0"/>
        </w:rPr>
      </w:pPr>
      <w:r>
        <w:rPr>
          <w:rStyle w:val="C13"/>
          <w:rtl w:val="0"/>
        </w:rPr>
        <w:t>b) Nastavit před zpracováním dat v jednotce RIP parametry pro rytí nebo vypalování tiskové formy na elektronickém nebo laserovém zařízení – hustota, tvar, natočení tiskového rastru, přesah barev (trapping), další přímé barvy v hlubotisku podle zadání</w:t>
      </w:r>
    </w:p>
    <w:p>
      <w:pPr>
        <w:pStyle w:val="P30"/>
        <w:framePr w:w="3921" w:h="1055" w:hRule="exact" w:wrap="none" w:vAnchor="page" w:hAnchor="margin" w:x="6800" w:y="10893"/>
        <w:rPr>
          <w:rStyle w:val="C3"/>
          <w:rtl w:val="0"/>
        </w:rPr>
      </w:pPr>
    </w:p>
    <w:p>
      <w:pPr>
        <w:pStyle w:val="P31"/>
        <w:framePr w:w="3839" w:h="928" w:hRule="exact" w:wrap="none" w:vAnchor="page" w:hAnchor="margin" w:x="6856" w:y="10949"/>
        <w:rPr>
          <w:rStyle w:val="C22"/>
          <w:rtl w:val="0"/>
        </w:rPr>
      </w:pPr>
      <w:r>
        <w:rPr>
          <w:rStyle w:val="C22"/>
          <w:rtl w:val="0"/>
        </w:rPr>
        <w:t>Praktické předvedení s ústním zdůvodněním</w:t>
      </w:r>
    </w:p>
    <w:p>
      <w:pPr>
        <w:pStyle w:val="P12"/>
        <w:framePr w:w="6710" w:h="831" w:hRule="exact" w:wrap="none" w:vAnchor="page" w:hAnchor="margin" w:x="45" w:y="11948"/>
        <w:rPr>
          <w:rStyle w:val="C3"/>
          <w:rtl w:val="0"/>
        </w:rPr>
      </w:pPr>
    </w:p>
    <w:p>
      <w:pPr>
        <w:pStyle w:val="P13"/>
        <w:framePr w:w="6658" w:h="704" w:hRule="exact" w:wrap="none" w:vAnchor="page" w:hAnchor="margin" w:x="71" w:y="12004"/>
        <w:rPr>
          <w:rStyle w:val="C11"/>
          <w:rtl w:val="0"/>
        </w:rPr>
      </w:pPr>
      <w:r>
        <w:rPr>
          <w:rStyle w:val="C11"/>
          <w:rtl w:val="0"/>
        </w:rPr>
        <w:t>c) Provést přenos a kontrolu přenosu datových souborů do počítačových systémů pro rytí nebo vypalování tiskové formy na elektronickém nebo laserovém zařízení v hlubotisku podle zadání</w:t>
      </w:r>
    </w:p>
    <w:p>
      <w:pPr>
        <w:pStyle w:val="P28"/>
        <w:framePr w:w="3921" w:h="831" w:hRule="exact" w:wrap="none" w:vAnchor="page" w:hAnchor="margin" w:x="6800" w:y="11948"/>
        <w:rPr>
          <w:rStyle w:val="C3"/>
          <w:rtl w:val="0"/>
        </w:rPr>
      </w:pPr>
    </w:p>
    <w:p>
      <w:pPr>
        <w:pStyle w:val="P29"/>
        <w:framePr w:w="3839" w:h="704" w:hRule="exact" w:wrap="none" w:vAnchor="page" w:hAnchor="margin" w:x="6856" w:y="12004"/>
        <w:rPr>
          <w:rStyle w:val="C21"/>
          <w:rtl w:val="0"/>
        </w:rPr>
      </w:pPr>
      <w:r>
        <w:rPr>
          <w:rStyle w:val="C21"/>
          <w:rtl w:val="0"/>
        </w:rPr>
        <w:t>Praktické předvedení s ústním zdůvodněním</w:t>
      </w:r>
    </w:p>
    <w:p>
      <w:pPr>
        <w:pStyle w:val="P16"/>
        <w:framePr w:w="6710" w:h="607" w:hRule="exact" w:wrap="none" w:vAnchor="page" w:hAnchor="margin" w:x="45" w:y="12779"/>
        <w:rPr>
          <w:rStyle w:val="C3"/>
          <w:rtl w:val="0"/>
        </w:rPr>
      </w:pPr>
    </w:p>
    <w:p>
      <w:pPr>
        <w:pStyle w:val="P17"/>
        <w:framePr w:w="6658" w:h="480" w:hRule="exact" w:wrap="none" w:vAnchor="page" w:hAnchor="margin" w:x="71" w:y="12835"/>
        <w:rPr>
          <w:rStyle w:val="C13"/>
          <w:rtl w:val="0"/>
        </w:rPr>
      </w:pPr>
      <w:r>
        <w:rPr>
          <w:rStyle w:val="C13"/>
          <w:rtl w:val="0"/>
        </w:rPr>
        <w:t>d) Nastavit parametry pro rytí nebo vypalování tiskové formy na elektronickém nebo laserovém zařízení v hlubotisku podle zadání</w:t>
      </w:r>
    </w:p>
    <w:p>
      <w:pPr>
        <w:pStyle w:val="P30"/>
        <w:framePr w:w="3921" w:h="607" w:hRule="exact" w:wrap="none" w:vAnchor="page" w:hAnchor="margin" w:x="6800" w:y="12779"/>
        <w:rPr>
          <w:rStyle w:val="C3"/>
          <w:rtl w:val="0"/>
        </w:rPr>
      </w:pPr>
    </w:p>
    <w:p>
      <w:pPr>
        <w:pStyle w:val="P31"/>
        <w:framePr w:w="3839" w:h="480" w:hRule="exact" w:wrap="none" w:vAnchor="page" w:hAnchor="margin" w:x="6856" w:y="12835"/>
        <w:rPr>
          <w:rStyle w:val="C22"/>
          <w:rtl w:val="0"/>
        </w:rPr>
      </w:pPr>
      <w:r>
        <w:rPr>
          <w:rStyle w:val="C22"/>
          <w:rtl w:val="0"/>
        </w:rPr>
        <w:t>Praktické předvedení s ústním zdůvodněním</w:t>
      </w:r>
    </w:p>
    <w:p>
      <w:pPr>
        <w:pStyle w:val="P12"/>
        <w:framePr w:w="6710" w:h="607" w:hRule="exact" w:wrap="none" w:vAnchor="page" w:hAnchor="margin" w:x="45" w:y="13386"/>
        <w:rPr>
          <w:rStyle w:val="C3"/>
          <w:rtl w:val="0"/>
        </w:rPr>
      </w:pPr>
    </w:p>
    <w:p>
      <w:pPr>
        <w:pStyle w:val="P13"/>
        <w:framePr w:w="6658" w:h="480" w:hRule="exact" w:wrap="none" w:vAnchor="page" w:hAnchor="margin" w:x="71" w:y="13442"/>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3386"/>
        <w:rPr>
          <w:rStyle w:val="C3"/>
          <w:rtl w:val="0"/>
        </w:rPr>
      </w:pPr>
    </w:p>
    <w:p>
      <w:pPr>
        <w:pStyle w:val="P29"/>
        <w:framePr w:w="3839" w:h="480" w:hRule="exact" w:wrap="none" w:vAnchor="page" w:hAnchor="margin" w:x="6856" w:y="13442"/>
        <w:rPr>
          <w:rStyle w:val="C21"/>
          <w:rtl w:val="0"/>
        </w:rPr>
      </w:pPr>
      <w:r>
        <w:rPr>
          <w:rStyle w:val="C21"/>
          <w:rtl w:val="0"/>
        </w:rPr>
        <w:t>Praktické předvedení s ústním zdůvodněním</w:t>
      </w:r>
    </w:p>
    <w:p>
      <w:pPr>
        <w:pStyle w:val="P32"/>
        <w:framePr w:w="10710" w:h="248" w:hRule="exact" w:wrap="none" w:vAnchor="page" w:hAnchor="margin" w:x="28" w:y="14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polygrafii, média a informační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hlubotiskových kotoučových strojích, 17.4.2026 3:25:21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