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DC9062" Type="http://schemas.openxmlformats.org/officeDocument/2006/relationships/officeDocument" Target="/word/document.xml" /><Relationship Id="coreR71DC9062" Type="http://schemas.openxmlformats.org/package/2006/relationships/metadata/core-properties" Target="/docProps/core.xml" /><Relationship Id="customR71DC90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Garderobiér/garderobiérka (kód: 82-029-H)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Garderobiér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Zhotovení převlekového scénáře garderoby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kostýmů a kostýmních doplňků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poškozených kostýmů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kostýmů a kostýmních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kostýmů inscenací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 prádla a doplňků do inscenací a doplnění zásob pro provoz garderoby v divadle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Oblékání účinkujících umělců do určených kostýmů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30.9.2026 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určuje uchazeči v průběhu zkoušky kostýmní návrhy a kostýmy, na kterých jsou ověřovány dovednosti dle jednotlivých kritérií hodnocení tohoto hodnoticího standardu.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kompetenci Oblékání účinkujících umělců do určených kostýmů dva figuranty, tj. jednu ženu a jednoho muže.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Úprava kostýmů a kostýmních doplňků, kritérium c) probíhá ve fundusu divadla, filmových nebo televizních ateliérů. Autorizovaná osoba zajistí zpřístupnění fundusu a bude přítomna při plnění tohoto kritéria uchazečem o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30.9.2026 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Nová scéna Národního divadla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Divadlo Na Zábradlí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SPŠO Jablonského a SOU Drtinova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30.9.2026 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