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FE7773" Type="http://schemas.openxmlformats.org/officeDocument/2006/relationships/officeDocument" Target="/word/document.xml" /><Relationship Id="coreR3DFE7773" Type="http://schemas.openxmlformats.org/package/2006/relationships/metadata/core-properties" Target="/docProps/core.xml" /><Relationship Id="customR3DFE77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02.10.2009 do: 30.04.2012</w:t>
      </w:r>
    </w:p>
    <w:p>
      <w:pPr>
        <w:pStyle w:val="P21"/>
        <w:framePr w:w="7654" w:h="331" w:hRule="exact" w:wrap="none" w:vAnchor="page" w:hAnchor="margin" w:x="28" w:y="15940"/>
        <w:rPr>
          <w:rStyle w:val="C16"/>
          <w:rtl w:val="0"/>
        </w:rPr>
      </w:pPr>
      <w:r>
        <w:rPr>
          <w:rStyle w:val="C16"/>
          <w:rtl w:val="0"/>
        </w:rPr>
        <w:t>Člen horské služby, 9.9.2026 22:04:00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10000 m dlouhou s převýšením okolo 340 m v časovém limitu do 55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22:04:00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22:04:00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22:04:00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22:04:00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22:04:00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9.9.2026 22:04:00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9.9.2026 22:04:00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9.9.2026 22:04:00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