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C733F" Type="http://schemas.openxmlformats.org/officeDocument/2006/relationships/officeDocument" Target="/word/document.xml" /><Relationship Id="coreR773C733F" Type="http://schemas.openxmlformats.org/package/2006/relationships/metadata/core-properties" Target="/docProps/core.xml" /><Relationship Id="customR773C7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bezpečnosti práce ve výšce nad volnou hloubkou (VH). Zdravotní způsobilost je vyžadována (odkaz na NSP: http://katalog.nsp.cz/karta_tp.aspx?id_jp=30595&amp;kod_sm1=6).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cvičitel horské služby je podmíněno splněním všech způsobilostí. Zkoušky probíhají v době konání základní školy horské služby a závěrečném kurzu ve vysokohorském prostředí.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již minimálně 2 roky zaměstnancem Horské služby ČR, o. p. s., nebo 3 roky sezónním zaměstnancem a splnila dílčí kvalifikaci člen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 horské služby, 20.10.2026 11:33:46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