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4AD82" Type="http://schemas.openxmlformats.org/officeDocument/2006/relationships/officeDocument" Target="/word/document.xml" /><Relationship Id="coreR6C14AD82" Type="http://schemas.openxmlformats.org/package/2006/relationships/metadata/core-properties" Target="/docProps/core.xml" /><Relationship Id="customR6C14A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pedagogiky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Organizační a koordinační činnosti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Instruktor horské služby, 28.5.2026 3:22:07</w:t>
      </w:r>
    </w:p>
    <w:p>
      <w:pPr>
        <w:pStyle w:val="P22"/>
        <w:framePr w:w="2790" w:h="331" w:hRule="exact" w:wrap="none" w:vAnchor="page" w:hAnchor="margin" w:x="7911" w:y="15940"/>
        <w:rPr>
          <w:rStyle w:val="C17"/>
          <w:rtl w:val="0"/>
        </w:rPr>
      </w:pPr>
      <w:r>
        <w:rPr>
          <w:rStyle w:val="C17"/>
          <w:rtl w:val="0"/>
        </w:rPr>
        <w:t>Strana 1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pedagogiky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Předávat dalším osobám poznatky a praktické dovednosti z oblasti činnosti HS a souvisejících oborů – forma prezentace, metodického vystoupení, instruktáže, výkladu, vysvětlení, praktické předvedení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názorné prezentační prostředky ( PC, dataprojektor, zpětný projektor)</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1280" w:hRule="exact" w:wrap="none" w:vAnchor="page" w:hAnchor="margin" w:x="45" w:y="5572"/>
        <w:rPr>
          <w:rStyle w:val="C3"/>
          <w:rtl w:val="0"/>
        </w:rPr>
      </w:pPr>
    </w:p>
    <w:p>
      <w:pPr>
        <w:pStyle w:val="P17"/>
        <w:framePr w:w="6658" w:h="1153" w:hRule="exact" w:wrap="none" w:vAnchor="page" w:hAnchor="margin" w:x="71" w:y="5628"/>
        <w:rPr>
          <w:rStyle w:val="C13"/>
          <w:rtl w:val="0"/>
        </w:rPr>
      </w:pPr>
      <w:r>
        <w:rPr>
          <w:rStyle w:val="C13"/>
          <w:rtl w:val="0"/>
        </w:rPr>
        <w:t>d) Připravit (předem dle vlastní volby) a předvést instruktáž – přednášku (15–20 minut) na jedno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280" w:hRule="exact" w:wrap="none" w:vAnchor="page" w:hAnchor="margin" w:x="6800" w:y="5572"/>
        <w:rPr>
          <w:rStyle w:val="C3"/>
          <w:rtl w:val="0"/>
        </w:rPr>
      </w:pPr>
    </w:p>
    <w:p>
      <w:pPr>
        <w:pStyle w:val="P31"/>
        <w:framePr w:w="3839" w:h="1153" w:hRule="exact" w:wrap="none" w:vAnchor="page" w:hAnchor="margin" w:x="6856" w:y="5628"/>
        <w:rPr>
          <w:rStyle w:val="C22"/>
          <w:rtl w:val="0"/>
        </w:rPr>
      </w:pPr>
      <w:r>
        <w:rPr>
          <w:rStyle w:val="C22"/>
          <w:rtl w:val="0"/>
        </w:rPr>
        <w:t>Praktické předvedení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Stanovit a vysvětlit základní pojmy z jednoho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Slovně a praktické předvedení</w:t>
      </w:r>
    </w:p>
    <w:p>
      <w:pPr>
        <w:pStyle w:val="P16"/>
        <w:framePr w:w="6710" w:h="376" w:hRule="exact" w:wrap="none" w:vAnchor="page" w:hAnchor="margin" w:x="45" w:y="8131"/>
        <w:rPr>
          <w:rStyle w:val="C3"/>
          <w:rtl w:val="0"/>
        </w:rPr>
      </w:pPr>
    </w:p>
    <w:p>
      <w:pPr>
        <w:pStyle w:val="P17"/>
        <w:framePr w:w="6658" w:h="249" w:hRule="exact" w:wrap="none" w:vAnchor="page" w:hAnchor="margin" w:x="71" w:y="8187"/>
        <w:rPr>
          <w:rStyle w:val="C13"/>
          <w:rtl w:val="0"/>
        </w:rPr>
      </w:pPr>
      <w:r>
        <w:rPr>
          <w:rStyle w:val="C13"/>
          <w:rtl w:val="0"/>
        </w:rPr>
        <w:t>f) Odpovídat na dotazy věcně správně a pohotově</w:t>
      </w:r>
    </w:p>
    <w:p>
      <w:pPr>
        <w:pStyle w:val="P30"/>
        <w:framePr w:w="3921" w:h="376" w:hRule="exact" w:wrap="none" w:vAnchor="page" w:hAnchor="margin" w:x="6800" w:y="8131"/>
        <w:rPr>
          <w:rStyle w:val="C3"/>
          <w:rtl w:val="0"/>
        </w:rPr>
      </w:pPr>
    </w:p>
    <w:p>
      <w:pPr>
        <w:pStyle w:val="P31"/>
        <w:framePr w:w="3839" w:h="249" w:hRule="exact" w:wrap="none" w:vAnchor="page" w:hAnchor="margin" w:x="6856" w:y="8187"/>
        <w:rPr>
          <w:rStyle w:val="C22"/>
          <w:rtl w:val="0"/>
        </w:rPr>
      </w:pPr>
      <w:r>
        <w:rPr>
          <w:rStyle w:val="C22"/>
          <w:rtl w:val="0"/>
        </w:rPr>
        <w:t>Slovně</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g) Prokázat průběžné seznamování a osvojení novinek v horské záchranné činnosti a zdůvodnit jejich implementaci do praxe HS</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Slovně</w:t>
      </w:r>
    </w:p>
    <w:p>
      <w:pPr>
        <w:pStyle w:val="P32"/>
        <w:framePr w:w="10710" w:h="248" w:hRule="exact" w:wrap="none" w:vAnchor="page" w:hAnchor="margin" w:x="28" w:y="9228"/>
        <w:rPr>
          <w:rStyle w:val="C23"/>
          <w:rtl w:val="0"/>
        </w:rPr>
      </w:pPr>
      <w:r>
        <w:rPr>
          <w:rStyle w:val="C23"/>
          <w:rtl w:val="0"/>
        </w:rPr>
        <w:t>Je třeba splnit všechna kritéria.</w:t>
      </w:r>
    </w:p>
    <w:p>
      <w:pPr>
        <w:pStyle w:val="P23"/>
        <w:framePr w:w="10710" w:h="340" w:hRule="exact" w:wrap="none" w:vAnchor="page" w:hAnchor="margin" w:x="28" w:y="9663"/>
        <w:rPr>
          <w:rStyle w:val="C18"/>
          <w:rtl w:val="0"/>
        </w:rPr>
      </w:pPr>
      <w:r>
        <w:rPr>
          <w:rStyle w:val="C18"/>
          <w:rtl w:val="0"/>
        </w:rPr>
        <w:t>Organizační a koordinační činnosti na stanici horské služby</w:t>
      </w:r>
    </w:p>
    <w:p>
      <w:pPr>
        <w:pStyle w:val="P24"/>
        <w:framePr w:w="6713" w:h="376" w:hRule="exact" w:wrap="none" w:vAnchor="page" w:hAnchor="margin" w:x="45" w:y="10103"/>
        <w:rPr>
          <w:rStyle w:val="C3"/>
          <w:rtl w:val="0"/>
        </w:rPr>
      </w:pPr>
    </w:p>
    <w:p>
      <w:pPr>
        <w:pStyle w:val="P25"/>
        <w:framePr w:w="6661" w:h="249" w:hRule="exact" w:wrap="none" w:vAnchor="page" w:hAnchor="margin" w:x="71" w:y="10174"/>
        <w:rPr>
          <w:rStyle w:val="C19"/>
          <w:rtl w:val="0"/>
        </w:rPr>
      </w:pPr>
      <w:r>
        <w:rPr>
          <w:rStyle w:val="C19"/>
          <w:rtl w:val="0"/>
        </w:rPr>
        <w:t>Kritéria hodnocení</w:t>
      </w:r>
    </w:p>
    <w:p>
      <w:pPr>
        <w:pStyle w:val="P26"/>
        <w:framePr w:w="3918" w:h="376" w:hRule="exact" w:wrap="none" w:vAnchor="page" w:hAnchor="margin" w:x="6803" w:y="10103"/>
        <w:rPr>
          <w:rStyle w:val="C3"/>
          <w:rtl w:val="0"/>
        </w:rPr>
      </w:pPr>
    </w:p>
    <w:p>
      <w:pPr>
        <w:pStyle w:val="P27"/>
        <w:framePr w:w="3836" w:h="249" w:hRule="exact" w:wrap="none" w:vAnchor="page" w:hAnchor="margin" w:x="6859" w:y="10174"/>
        <w:rPr>
          <w:rStyle w:val="C20"/>
          <w:rtl w:val="0"/>
        </w:rPr>
      </w:pPr>
      <w:r>
        <w:rPr>
          <w:rStyle w:val="C20"/>
          <w:rtl w:val="0"/>
        </w:rPr>
        <w:t>Způsoby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a) Popsat metodické pokyny při organizování a koordinaci činnosti HS</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Slovně</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b) Popsat koordinaci záchranné a pátrací akce v dané oblasti v době nepřítomnosti náčelníka HS</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Slovně</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c) Popsat úkoly dispečera oblasti HS</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Slovně</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d) Vysvětlit postup identifikace druhu záchranné akce</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Slovně</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e) Popsat vedení předepsané dokumentace k záchranné akci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Slovně</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28.5.2026 3:22:07</w:t>
      </w:r>
    </w:p>
    <w:p>
      <w:pPr>
        <w:pStyle w:val="P22"/>
        <w:framePr w:w="2790" w:h="331" w:hRule="exact" w:wrap="none" w:vAnchor="page" w:hAnchor="margin" w:x="7911" w:y="15940"/>
        <w:rPr>
          <w:rStyle w:val="C17"/>
          <w:rtl w:val="0"/>
        </w:rPr>
      </w:pPr>
      <w:r>
        <w:rPr>
          <w:rStyle w:val="C17"/>
          <w:rtl w:val="0"/>
        </w:rPr>
        <w:t>Strana 2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která je již minimálně 2 roky cvičitelem horské služby (DK Cvičitel horské služby), je školena pro práci ve výškách a nad volnou hloubkou a má splněny všechny povinnosti cvičitele HS. Předpokladem je předcházející pravidelná účast na všech stanovených školeních zaměstnanců, která organizuje metodická komise horské služby, a dalších oblastních doškolovacích akcích.</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části si zkoušený předem připraví prezentaci z předem zvoleného a v přihlášce uvedeného tématu dle bodu 1.d). Pomocí prezentační techniky vede přednášku určenou jak laické, tak odborné veřejnosti. Druhá část zkoušky se skládá z bodů vázaných k náhodně vybranému tématu na začátku zkoušky.</w:t>
      </w:r>
    </w:p>
    <w:p>
      <w:pPr>
        <w:pStyle w:val="P33"/>
        <w:framePr w:w="10766" w:h="206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72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zkoušený vyhověl pro všechny kompetence, nebo „nevyhověl“, pokud zkoušený pro některou kompetenci nevyhověl. Konečné hodnocení zkoušeného probíhá na základě těchto návrhů podle § 18 zákona č. 179/ 2006 Sb.</w:t>
      </w:r>
    </w:p>
    <w:p>
      <w:pPr>
        <w:pStyle w:val="P33"/>
        <w:framePr w:w="10766" w:h="184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fyzické autorizované osoby, které jsou zkoušejícím ve smyslu zákona č. 179/2006 Sb., zástupce vedení HS ČR o. p. s. a zástupce zakladatele HS ČR, o. p. s. Členem komise může být dále jmenován nezávislý odborník v oblasti záchranné činnosti. Předsedu a členy zkušební komise jmenuje náčelník HS ČR na doporučení metodické komise a vedení HS ČR.</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123" w:hRule="exact" w:wrap="none" w:vAnchor="page" w:hAnchor="margin" w:x="0" w:y="10088"/>
        <w:rPr>
          <w:rStyle w:val="C3"/>
          <w:rtl w:val="0"/>
        </w:rPr>
      </w:pPr>
    </w:p>
    <w:p>
      <w:pPr>
        <w:pStyle w:val="P35"/>
        <w:framePr w:w="10710" w:h="547" w:hRule="exact" w:wrap="none" w:vAnchor="page" w:hAnchor="margin" w:x="28" w:y="10088"/>
        <w:rPr>
          <w:rStyle w:val="C25"/>
          <w:rtl w:val="0"/>
        </w:rPr>
      </w:pPr>
      <w:r>
        <w:rPr>
          <w:rStyle w:val="C25"/>
          <w:rtl w:val="0"/>
        </w:rPr>
        <w:t>Požadavky na odbornou způsobilost autorizované osoby, resp. autorizovaného zástupce autorizované osoby</w:t>
      </w:r>
    </w:p>
    <w:p>
      <w:pPr>
        <w:keepNext w:val="0"/>
        <w:keepLines w:val="0"/>
        <w:framePr w:w="10766" w:h="575" w:hRule="exact" w:wrap="none" w:vAnchor="page" w:hAnchor="margin" w:x="0" w:y="10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HS s minimálně 5letou praxí u HS, na základě doporučení náčelníkem HS.</w:t>
      </w:r>
    </w:p>
    <w:p>
      <w:pPr>
        <w:pStyle w:val="P33"/>
        <w:framePr w:w="10766" w:h="137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vysílačka, zpětný či datový projektor, PC, učebnice HS.</w:t>
      </w:r>
    </w:p>
    <w:p>
      <w:pPr>
        <w:pStyle w:val="P33"/>
        <w:framePr w:w="10766" w:h="916" w:hRule="exact" w:wrap="none" w:vAnchor="page" w:hAnchor="margin" w:x="0" w:y="13041"/>
        <w:rPr>
          <w:rStyle w:val="C3"/>
          <w:rtl w:val="0"/>
        </w:rPr>
      </w:pPr>
    </w:p>
    <w:p>
      <w:pPr>
        <w:pStyle w:val="P35"/>
        <w:framePr w:w="10710" w:h="340" w:hRule="exact" w:wrap="none" w:vAnchor="page" w:hAnchor="margin" w:x="28" w:y="13041"/>
        <w:rPr>
          <w:rStyle w:val="C25"/>
          <w:rtl w:val="0"/>
        </w:rPr>
      </w:pPr>
      <w:r>
        <w:rPr>
          <w:rStyle w:val="C25"/>
          <w:rtl w:val="0"/>
        </w:rPr>
        <w:t>Doba přípravy na zkoušku</w:t>
      </w:r>
    </w:p>
    <w:p>
      <w:pPr>
        <w:keepNext w:val="0"/>
        <w:keepLines w:val="0"/>
        <w:framePr w:w="10766" w:h="575" w:hRule="exact" w:wrap="none" w:vAnchor="page" w:hAnchor="margin" w:x="0" w:y="13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má právo na 15 minutovou přípravu po vybrání druhého tématu před zahájením vlastní zkoušky.</w:t>
      </w:r>
    </w:p>
    <w:p>
      <w:pPr>
        <w:pStyle w:val="P33"/>
        <w:framePr w:w="10766" w:h="1376" w:hRule="exact" w:wrap="none" w:vAnchor="page" w:hAnchor="margin" w:x="0" w:y="14184"/>
        <w:rPr>
          <w:rStyle w:val="C3"/>
          <w:rtl w:val="0"/>
        </w:rPr>
      </w:pPr>
    </w:p>
    <w:p>
      <w:pPr>
        <w:pStyle w:val="P35"/>
        <w:framePr w:w="10710" w:h="340" w:hRule="exact" w:wrap="none" w:vAnchor="page" w:hAnchor="margin" w:x="28" w:y="14184"/>
        <w:rPr>
          <w:rStyle w:val="C25"/>
          <w:rtl w:val="0"/>
        </w:rPr>
      </w:pPr>
      <w:r>
        <w:rPr>
          <w:rStyle w:val="C25"/>
          <w:rtl w:val="0"/>
        </w:rPr>
        <w:t>Doba pro vykonání zkoušky</w:t>
      </w:r>
    </w:p>
    <w:p>
      <w:pPr>
        <w:keepNext w:val="0"/>
        <w:keepLines w:val="0"/>
        <w:framePr w:w="10766" w:h="1036" w:hRule="exact" w:wrap="none" w:vAnchor="page" w:hAnchor="margin" w:x="0" w:y="14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jsou ověřována v průběhu vlastní zkoušky. Čistá délka trvání této zkoušky činí jednu hodinu (bez technologických přestávek, přestávek na stravování apod.). Čas pro přípravu prezentační techniky a její propojení je započítáván do čistého času zkoušky.</w:t>
      </w:r>
    </w:p>
    <w:p>
      <w:pPr>
        <w:pStyle w:val="P21"/>
        <w:framePr w:w="7654" w:h="331" w:hRule="exact" w:wrap="none" w:vAnchor="page" w:hAnchor="margin" w:x="28" w:y="15940"/>
        <w:rPr>
          <w:rStyle w:val="C16"/>
          <w:rtl w:val="0"/>
        </w:rPr>
      </w:pPr>
      <w:r>
        <w:rPr>
          <w:rStyle w:val="C16"/>
          <w:rtl w:val="0"/>
        </w:rPr>
        <w:t>Instruktor horské služby, 28.5.2026 3:22:07</w:t>
      </w:r>
    </w:p>
    <w:p>
      <w:pPr>
        <w:pStyle w:val="P22"/>
        <w:framePr w:w="2790" w:h="331" w:hRule="exact" w:wrap="none" w:vAnchor="page" w:hAnchor="margin" w:x="7911" w:y="15940"/>
        <w:rPr>
          <w:rStyle w:val="C17"/>
          <w:rtl w:val="0"/>
        </w:rPr>
      </w:pPr>
      <w:r>
        <w:rPr>
          <w:rStyle w:val="C17"/>
          <w:rtl w:val="0"/>
        </w:rPr>
        <w:t>Strana 3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Instruktor horské služby, 28.5.2026 3:22:07</w:t>
      </w:r>
    </w:p>
    <w:p>
      <w:pPr>
        <w:pStyle w:val="P22"/>
        <w:framePr w:w="2790" w:h="331" w:hRule="exact" w:wrap="none" w:vAnchor="page" w:hAnchor="margin" w:x="7911" w:y="15940"/>
        <w:rPr>
          <w:rStyle w:val="C17"/>
          <w:rtl w:val="0"/>
        </w:rPr>
      </w:pPr>
      <w:r>
        <w:rPr>
          <w:rStyle w:val="C17"/>
          <w:rtl w:val="0"/>
        </w:rPr>
        <w:t>Strana 4 z 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