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1C635" Type="http://schemas.openxmlformats.org/officeDocument/2006/relationships/officeDocument" Target="/word/document.xml" /><Relationship Id="coreR36A1C635" Type="http://schemas.openxmlformats.org/package/2006/relationships/metadata/core-properties" Target="/docProps/core.xml" /><Relationship Id="customR36A1C6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20.10.2026 6:40:45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nebo cvičného hřbitova. V reálném provozu jsou na konkrétních příkladech činností ověřovány odborné kompetence v souladu s hodnoticím standardem za přítomnosti odpovědného provozního pracovníka. Odborné kompetence jsou ověřovány na úkolech z praxe. Na jednom úkolu je možné ověřit kritéria hodnocení z několika odborných kompetencí.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přijít v pracovním oděvu (pracovním overalu) a pevné obuvi nad kotníky, nebo si ho přinést s sebou a převléknout se před zkouškou. Nebude-li pracovní oděv a obuv mít, nemůže být zkouška zahájena. Práci nesmí vykonávat uchazeč, který má otevřené poranění, zejména na rukou.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prováděna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Výkop hrobu předepsaných rozměrů a hloubky, autorizovaná osoba připraví hrobové místo a určí jeho velikost.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Ukládání rakve s lidskými pozůstatky do hrobu nebo hrobky, kritérium c) autorizovaná osoba zajistí ověření praktickým předvedením na modelové situaci. U odborné kompetence Otevření hrobu, kritérium a) autorizovaná osoba vybere vhodnou hrobku nebo hrob pro ověření daného kritéria. U odborné kompetence Otevření hrobu, kritérium d) autorizovaná osoba zadá parametry pojištění na škodu.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20.10.2026 6:40:45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20.10.2026 6:40:45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