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ED7BA" Type="http://schemas.openxmlformats.org/officeDocument/2006/relationships/officeDocument" Target="/word/document.xml" /><Relationship Id="coreR65FED7BA" Type="http://schemas.openxmlformats.org/package/2006/relationships/metadata/core-properties" Target="/docProps/core.xml" /><Relationship Id="customR65FED7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18.10.2026 18:30:31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předchozí získání profesních kvalifikací montér výtahů a elektromechanik pro výtahy.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samostatnou činnost je třeba splňovat podmínky elektrotechnické způsobilosti podle vyhl. č. 50/1978 Sb., v aktuálním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18.10.2026 18:30:31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18.10.2026 18:30:31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