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596664" Type="http://schemas.openxmlformats.org/officeDocument/2006/relationships/officeDocument" Target="/word/document.xml" /><Relationship Id="coreR23596664" Type="http://schemas.openxmlformats.org/package/2006/relationships/metadata/core-properties" Target="/docProps/core.xml" /><Relationship Id="customR235966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Úklidové práce v ubytovacím zařízení – pokojská (kód: 65-015-E)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Pokojská</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pomůcek a čisticích prostředků při úklidu v ubytovacím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používaných při úklidu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Úklid v ubytovacích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bezpečnosti hostů, BOZP, PO v ubytovacím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 činnosti v ubytovacím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11.02.2022 do: 20.10.2022</w:t>
      </w:r>
    </w:p>
    <w:p>
      <w:pPr>
        <w:pStyle w:val="P21"/>
        <w:framePr w:w="7654" w:h="331" w:hRule="exact" w:wrap="none" w:vAnchor="page" w:hAnchor="margin" w:x="28" w:y="15940"/>
        <w:rPr>
          <w:rStyle w:val="C16"/>
          <w:rtl w:val="0"/>
        </w:rPr>
      </w:pPr>
      <w:r>
        <w:rPr>
          <w:rStyle w:val="C16"/>
          <w:rtl w:val="0"/>
        </w:rPr>
        <w:t>Úklidové práce v ubytovacím zařízení – pokojská, 7.11.2026 17:57:23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pomůcek a čisticích prostředků při úklidu v ubytovacím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správně použít pomůcky a čisticí prostředky k vykonání zadané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Zacházet s nástroji a pomůckami podle zásad bezpečnosti práce (reálné předvedení, čisticí prostředky, pomůcky)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způsob likvidace obalů a zbytků čisticích a úklidových prostředků podle předpisů na ochranu životního prostředí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strojů a zařízení používaných při úklidu v ubytovacím zařízení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stroj nebo zařízení k provedení zadané práce (vysavače, mycí, čisticí stroje)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Dodržet dávkování úklidových, čisticích nebo pracích prostředků podle doporučení výrobců</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Vhodně manipulovat se zařízením při výkonu činnosti</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Praktické předvedení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Provést ošetření a údržbu zařízení po ukončení provozu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Zacházet se zařízením podle zásad bezpečnosti práce</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Zajistit zabezpečení zařízení po ukončení provozu (např. úklidový stroj)</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7.11.2026 17:57:23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Úklid v ubytovacích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úkoly podle pracovních plánů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posloupnost prací a jejich časový harmonogram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Vykonat úklid 2 pokojů včetně úklidu příslušenství a společných prostor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Vyvětrat pokoj</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Zkontrolovat stav a funkčnost vybavení pokoje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Vyměnit ložní prádlo, ručníky, osušky, předložky, ustlat lůžko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Utřít prach v celém pokoji</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Umýt, vyleštit, ošetřit veškeré vybavení pokoje i koupelny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Doplnit toaletní a hygienické potřeby a spotřební materiál na pokojích</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Ošetřit podlahové plochy v pokoji podle jejich charakteru (umýt, vyluxovat)</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Uklidit koupelnu a toaletu dle hygienických zásad</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l) Vysypat odpadkové koše, třídit odpad (např. plasty, papír, sklo) v souladu s vnitřními předpisy a organizačními pokyny</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Zaevidovat spotřebu minibarů a dalšího doplňkového prodeje</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 a ústní ověření</w:t>
      </w:r>
    </w:p>
    <w:p>
      <w:pPr>
        <w:pStyle w:val="P16"/>
        <w:framePr w:w="6710" w:h="607" w:hRule="exact" w:wrap="none" w:vAnchor="page" w:hAnchor="margin" w:x="45" w:y="8091"/>
        <w:rPr>
          <w:rStyle w:val="C3"/>
          <w:rtl w:val="0"/>
        </w:rPr>
      </w:pPr>
    </w:p>
    <w:p>
      <w:pPr>
        <w:pStyle w:val="P17"/>
        <w:framePr w:w="6658" w:h="480" w:hRule="exact" w:wrap="none" w:vAnchor="page" w:hAnchor="margin" w:x="71" w:y="8147"/>
        <w:rPr>
          <w:rStyle w:val="C13"/>
          <w:rtl w:val="0"/>
        </w:rPr>
      </w:pPr>
      <w:r>
        <w:rPr>
          <w:rStyle w:val="C13"/>
          <w:rtl w:val="0"/>
        </w:rPr>
        <w:t>n) Komunikovat s recepcí - oznámit stav uklizených pokojů, natížení doplňkového prodeje, závad na pokoji</w:t>
      </w:r>
    </w:p>
    <w:p>
      <w:pPr>
        <w:pStyle w:val="P30"/>
        <w:framePr w:w="3921" w:h="607" w:hRule="exact" w:wrap="none" w:vAnchor="page" w:hAnchor="margin" w:x="6800" w:y="8091"/>
        <w:rPr>
          <w:rStyle w:val="C3"/>
          <w:rtl w:val="0"/>
        </w:rPr>
      </w:pPr>
    </w:p>
    <w:p>
      <w:pPr>
        <w:pStyle w:val="P31"/>
        <w:framePr w:w="3839" w:h="480" w:hRule="exact" w:wrap="none" w:vAnchor="page" w:hAnchor="margin" w:x="6856" w:y="8147"/>
        <w:rPr>
          <w:rStyle w:val="C22"/>
          <w:rtl w:val="0"/>
        </w:rPr>
      </w:pPr>
      <w:r>
        <w:rPr>
          <w:rStyle w:val="C22"/>
          <w:rtl w:val="0"/>
        </w:rPr>
        <w:t>Praktické předvedení a 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o) Provést závěrečnou kontrolu úklidu pokoje s důrazem na detaily</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Praktické předvedení a ústní ověření</w:t>
      </w:r>
    </w:p>
    <w:p>
      <w:pPr>
        <w:pStyle w:val="P16"/>
        <w:framePr w:w="6710" w:h="376" w:hRule="exact" w:wrap="none" w:vAnchor="page" w:hAnchor="margin" w:x="45" w:y="9074"/>
        <w:rPr>
          <w:rStyle w:val="C3"/>
          <w:rtl w:val="0"/>
        </w:rPr>
      </w:pPr>
    </w:p>
    <w:p>
      <w:pPr>
        <w:pStyle w:val="P17"/>
        <w:framePr w:w="6658" w:h="249" w:hRule="exact" w:wrap="none" w:vAnchor="page" w:hAnchor="margin" w:x="71" w:y="9130"/>
        <w:rPr>
          <w:rStyle w:val="C13"/>
          <w:rtl w:val="0"/>
        </w:rPr>
      </w:pPr>
      <w:r>
        <w:rPr>
          <w:rStyle w:val="C13"/>
          <w:rtl w:val="0"/>
        </w:rPr>
        <w:t>p) Vysvětlit rozdíly mezi úklidem pobytového a odjezdového pokoje</w:t>
      </w:r>
    </w:p>
    <w:p>
      <w:pPr>
        <w:pStyle w:val="P30"/>
        <w:framePr w:w="3921" w:h="376" w:hRule="exact" w:wrap="none" w:vAnchor="page" w:hAnchor="margin" w:x="6800" w:y="9074"/>
        <w:rPr>
          <w:rStyle w:val="C3"/>
          <w:rtl w:val="0"/>
        </w:rPr>
      </w:pPr>
    </w:p>
    <w:p>
      <w:pPr>
        <w:pStyle w:val="P31"/>
        <w:framePr w:w="3839" w:h="249" w:hRule="exact" w:wrap="none" w:vAnchor="page" w:hAnchor="margin" w:x="6856" w:y="9130"/>
        <w:rPr>
          <w:rStyle w:val="C22"/>
          <w:rtl w:val="0"/>
        </w:rPr>
      </w:pPr>
      <w:r>
        <w:rPr>
          <w:rStyle w:val="C22"/>
          <w:rtl w:val="0"/>
        </w:rPr>
        <w:t>Ústní ověření</w:t>
      </w:r>
    </w:p>
    <w:p>
      <w:pPr>
        <w:pStyle w:val="P12"/>
        <w:framePr w:w="6710" w:h="376" w:hRule="exact" w:wrap="none" w:vAnchor="page" w:hAnchor="margin" w:x="45" w:y="9451"/>
        <w:rPr>
          <w:rStyle w:val="C3"/>
          <w:rtl w:val="0"/>
        </w:rPr>
      </w:pPr>
    </w:p>
    <w:p>
      <w:pPr>
        <w:pStyle w:val="P13"/>
        <w:framePr w:w="6658" w:h="249" w:hRule="exact" w:wrap="none" w:vAnchor="page" w:hAnchor="margin" w:x="71" w:y="9507"/>
        <w:rPr>
          <w:rStyle w:val="C11"/>
          <w:rtl w:val="0"/>
        </w:rPr>
      </w:pPr>
      <w:r>
        <w:rPr>
          <w:rStyle w:val="C11"/>
          <w:rtl w:val="0"/>
        </w:rPr>
        <w:t>q) Popsat zásady vstupu do pokoje obývaného hosty</w:t>
      </w:r>
    </w:p>
    <w:p>
      <w:pPr>
        <w:pStyle w:val="P28"/>
        <w:framePr w:w="3921" w:h="376" w:hRule="exact" w:wrap="none" w:vAnchor="page" w:hAnchor="margin" w:x="6800" w:y="9451"/>
        <w:rPr>
          <w:rStyle w:val="C3"/>
          <w:rtl w:val="0"/>
        </w:rPr>
      </w:pPr>
    </w:p>
    <w:p>
      <w:pPr>
        <w:pStyle w:val="P29"/>
        <w:framePr w:w="3839" w:h="249" w:hRule="exact" w:wrap="none" w:vAnchor="page" w:hAnchor="margin" w:x="6856" w:y="9507"/>
        <w:rPr>
          <w:rStyle w:val="C21"/>
          <w:rtl w:val="0"/>
        </w:rPr>
      </w:pPr>
      <w:r>
        <w:rPr>
          <w:rStyle w:val="C21"/>
          <w:rtl w:val="0"/>
        </w:rPr>
        <w:t>Ústní ověření</w:t>
      </w:r>
    </w:p>
    <w:p>
      <w:pPr>
        <w:pStyle w:val="P16"/>
        <w:framePr w:w="6710" w:h="376" w:hRule="exact" w:wrap="none" w:vAnchor="page" w:hAnchor="margin" w:x="45" w:y="9827"/>
        <w:rPr>
          <w:rStyle w:val="C3"/>
          <w:rtl w:val="0"/>
        </w:rPr>
      </w:pPr>
    </w:p>
    <w:p>
      <w:pPr>
        <w:pStyle w:val="P17"/>
        <w:framePr w:w="6658" w:h="249" w:hRule="exact" w:wrap="none" w:vAnchor="page" w:hAnchor="margin" w:x="71" w:y="9883"/>
        <w:rPr>
          <w:rStyle w:val="C13"/>
          <w:rtl w:val="0"/>
        </w:rPr>
      </w:pPr>
      <w:r>
        <w:rPr>
          <w:rStyle w:val="C13"/>
          <w:rtl w:val="0"/>
        </w:rPr>
        <w:t>r) Vysvětlit postup, pokud je nerušenka na klice dveří</w:t>
      </w:r>
    </w:p>
    <w:p>
      <w:pPr>
        <w:pStyle w:val="P30"/>
        <w:framePr w:w="3921" w:h="376" w:hRule="exact" w:wrap="none" w:vAnchor="page" w:hAnchor="margin" w:x="6800" w:y="9827"/>
        <w:rPr>
          <w:rStyle w:val="C3"/>
          <w:rtl w:val="0"/>
        </w:rPr>
      </w:pPr>
    </w:p>
    <w:p>
      <w:pPr>
        <w:pStyle w:val="P31"/>
        <w:framePr w:w="3839" w:h="249" w:hRule="exact" w:wrap="none" w:vAnchor="page" w:hAnchor="margin" w:x="6856" w:y="9883"/>
        <w:rPr>
          <w:rStyle w:val="C22"/>
          <w:rtl w:val="0"/>
        </w:rPr>
      </w:pPr>
      <w:r>
        <w:rPr>
          <w:rStyle w:val="C22"/>
          <w:rtl w:val="0"/>
        </w:rPr>
        <w:t>Ústní ověření</w:t>
      </w:r>
    </w:p>
    <w:p>
      <w:pPr>
        <w:pStyle w:val="P32"/>
        <w:framePr w:w="10710" w:h="248" w:hRule="exact" w:wrap="none" w:vAnchor="page" w:hAnchor="margin" w:x="28" w:y="10317"/>
        <w:rPr>
          <w:rStyle w:val="C23"/>
          <w:rtl w:val="0"/>
        </w:rPr>
      </w:pPr>
      <w:r>
        <w:rPr>
          <w:rStyle w:val="C23"/>
          <w:rtl w:val="0"/>
        </w:rPr>
        <w:t>Je třeba splnit všechna kritéria.</w:t>
      </w:r>
    </w:p>
    <w:p>
      <w:pPr>
        <w:pStyle w:val="P23"/>
        <w:framePr w:w="10710" w:h="340" w:hRule="exact" w:wrap="none" w:vAnchor="page" w:hAnchor="margin" w:x="28" w:y="10752"/>
        <w:rPr>
          <w:rStyle w:val="C18"/>
          <w:rtl w:val="0"/>
        </w:rPr>
      </w:pPr>
      <w:r>
        <w:rPr>
          <w:rStyle w:val="C18"/>
          <w:rtl w:val="0"/>
        </w:rPr>
        <w:t>Zajišťování bezpečnosti hostů, BOZP, PO v ubytovacím zařízení</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Ústní ověření</w:t>
      </w:r>
    </w:p>
    <w:p>
      <w:pPr>
        <w:pStyle w:val="P16"/>
        <w:framePr w:w="6710" w:h="376" w:hRule="exact" w:wrap="none" w:vAnchor="page" w:hAnchor="margin" w:x="45" w:y="12175"/>
        <w:rPr>
          <w:rStyle w:val="C3"/>
          <w:rtl w:val="0"/>
        </w:rPr>
      </w:pPr>
    </w:p>
    <w:p>
      <w:pPr>
        <w:pStyle w:val="P17"/>
        <w:framePr w:w="6658" w:h="249" w:hRule="exact" w:wrap="none" w:vAnchor="page" w:hAnchor="margin" w:x="71" w:y="12231"/>
        <w:rPr>
          <w:rStyle w:val="C13"/>
          <w:rtl w:val="0"/>
        </w:rPr>
      </w:pPr>
      <w:r>
        <w:rPr>
          <w:rStyle w:val="C13"/>
          <w:rtl w:val="0"/>
        </w:rPr>
        <w:t>b) Uvést pravidla BOZP</w:t>
      </w:r>
    </w:p>
    <w:p>
      <w:pPr>
        <w:pStyle w:val="P30"/>
        <w:framePr w:w="3921" w:h="376" w:hRule="exact" w:wrap="none" w:vAnchor="page" w:hAnchor="margin" w:x="6800" w:y="12175"/>
        <w:rPr>
          <w:rStyle w:val="C3"/>
          <w:rtl w:val="0"/>
        </w:rPr>
      </w:pPr>
    </w:p>
    <w:p>
      <w:pPr>
        <w:pStyle w:val="P31"/>
        <w:framePr w:w="3839" w:h="249" w:hRule="exact" w:wrap="none" w:vAnchor="page" w:hAnchor="margin" w:x="6856" w:y="12231"/>
        <w:rPr>
          <w:rStyle w:val="C22"/>
          <w:rtl w:val="0"/>
        </w:rPr>
      </w:pPr>
      <w:r>
        <w:rPr>
          <w:rStyle w:val="C22"/>
          <w:rtl w:val="0"/>
        </w:rPr>
        <w:t>Ústní ověření</w:t>
      </w:r>
    </w:p>
    <w:p>
      <w:pPr>
        <w:pStyle w:val="P12"/>
        <w:framePr w:w="6710" w:h="376" w:hRule="exact" w:wrap="none" w:vAnchor="page" w:hAnchor="margin" w:x="45" w:y="12551"/>
        <w:rPr>
          <w:rStyle w:val="C3"/>
          <w:rtl w:val="0"/>
        </w:rPr>
      </w:pPr>
    </w:p>
    <w:p>
      <w:pPr>
        <w:pStyle w:val="P13"/>
        <w:framePr w:w="6658" w:h="249" w:hRule="exact" w:wrap="none" w:vAnchor="page" w:hAnchor="margin" w:x="71" w:y="12607"/>
        <w:rPr>
          <w:rStyle w:val="C11"/>
          <w:rtl w:val="0"/>
        </w:rPr>
      </w:pPr>
      <w:r>
        <w:rPr>
          <w:rStyle w:val="C11"/>
          <w:rtl w:val="0"/>
        </w:rPr>
        <w:t>c) Uvést pravidla požární ochrany</w:t>
      </w:r>
    </w:p>
    <w:p>
      <w:pPr>
        <w:pStyle w:val="P28"/>
        <w:framePr w:w="3921" w:h="376" w:hRule="exact" w:wrap="none" w:vAnchor="page" w:hAnchor="margin" w:x="6800" w:y="12551"/>
        <w:rPr>
          <w:rStyle w:val="C3"/>
          <w:rtl w:val="0"/>
        </w:rPr>
      </w:pPr>
    </w:p>
    <w:p>
      <w:pPr>
        <w:pStyle w:val="P29"/>
        <w:framePr w:w="3839" w:h="249" w:hRule="exact" w:wrap="none" w:vAnchor="page" w:hAnchor="margin" w:x="6856" w:y="12607"/>
        <w:rPr>
          <w:rStyle w:val="C21"/>
          <w:rtl w:val="0"/>
        </w:rPr>
      </w:pPr>
      <w:r>
        <w:rPr>
          <w:rStyle w:val="C21"/>
          <w:rtl w:val="0"/>
        </w:rPr>
        <w:t>Ústní ověření</w:t>
      </w:r>
    </w:p>
    <w:p>
      <w:pPr>
        <w:pStyle w:val="P16"/>
        <w:framePr w:w="6710" w:h="607" w:hRule="exact" w:wrap="none" w:vAnchor="page" w:hAnchor="margin" w:x="45" w:y="12927"/>
        <w:rPr>
          <w:rStyle w:val="C3"/>
          <w:rtl w:val="0"/>
        </w:rPr>
      </w:pPr>
    </w:p>
    <w:p>
      <w:pPr>
        <w:pStyle w:val="P17"/>
        <w:framePr w:w="6658" w:h="480" w:hRule="exact" w:wrap="none" w:vAnchor="page" w:hAnchor="margin" w:x="71" w:y="12983"/>
        <w:rPr>
          <w:rStyle w:val="C13"/>
          <w:rtl w:val="0"/>
        </w:rPr>
      </w:pPr>
      <w:r>
        <w:rPr>
          <w:rStyle w:val="C13"/>
          <w:rtl w:val="0"/>
        </w:rPr>
        <w:t>d) Vysvětlit, jaké jsou způsoby zajištění ochrany osobních údajů a majetku hostů</w:t>
      </w:r>
    </w:p>
    <w:p>
      <w:pPr>
        <w:pStyle w:val="P30"/>
        <w:framePr w:w="3921" w:h="607" w:hRule="exact" w:wrap="none" w:vAnchor="page" w:hAnchor="margin" w:x="6800" w:y="12927"/>
        <w:rPr>
          <w:rStyle w:val="C3"/>
          <w:rtl w:val="0"/>
        </w:rPr>
      </w:pPr>
    </w:p>
    <w:p>
      <w:pPr>
        <w:pStyle w:val="P31"/>
        <w:framePr w:w="3839" w:h="480" w:hRule="exact" w:wrap="none" w:vAnchor="page" w:hAnchor="margin" w:x="6856" w:y="12983"/>
        <w:rPr>
          <w:rStyle w:val="C22"/>
          <w:rtl w:val="0"/>
        </w:rPr>
      </w:pPr>
      <w:r>
        <w:rPr>
          <w:rStyle w:val="C22"/>
          <w:rtl w:val="0"/>
        </w:rPr>
        <w:t>Ústní ověření</w:t>
      </w:r>
    </w:p>
    <w:p>
      <w:pPr>
        <w:pStyle w:val="P32"/>
        <w:framePr w:w="10710" w:h="248" w:hRule="exact" w:wrap="none" w:vAnchor="page" w:hAnchor="margin" w:x="28" w:y="13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7.11.2026 17:57:23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hygienicko-sanitační činnosti v ubytovacím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Dodržovat hygienická pravidla v průběhu pracovních činností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Použít vhodný pracovní oděv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Používat osobní ochranné pracovní prostředky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7.11.2026 17:57:23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https://nsp.cz/jednotka-prace/pomocny-pracovnik-v-pohos#zdravotni-zpusobilost).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hygienických předpisů, předpisů bezpečnosti práce a zásad profesionální komunikace s hosty, dodržování časového harmonogramu.</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Úklid v ubytovacích zařízeních:</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budou zadány činnosti, které jsou obsahem této profesní kvalifikace, jejichž splnění realizuje.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kompletní úklid 2 pokojů včetně příslušenství. Minimální velikost pokoje je dána úrovní hotelu a poskytovaných služeb dle jednotné klasifikace hotelů.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Konkrétní úkoly a jejich rozsah určí autorizovaná osoba, například:</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omýt, utřít a vyleštit odpadkový koš</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postel čistě povléknout</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vyluxovat celý pokoj tj. pod postelí i za postelí, pod křesly a závěsy, strop a rohy pokojů</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vytřít podlahu, která není pokrytá kobercem</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otřít prach (čelo postele, noční stolky, obrazy, lampičky, stůl, televizi, pod televizí, zásuvky, nohy u stolu, parapet)</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otřít skříň zevnitř, shora i dveře</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 věcí a popřípadě jejich doplnění na pracovním vozíku na konci služby</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wc, vevnitř i z venku, prkýnko ze všech stran</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vyleštit zrcadlo</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umyvadlo, zevnitř i z venku včetně trubky pod umyvadlem</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vyleštit baterii ve sprchovém koutě</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dlaždičky a silikon od plísně (nastříkat, nechat působit)</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Úklidové práce v ubytovacím zařízení – pokojská, 7.11.2026 17:57:23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hotelnictví a alespoň 5 let odborné praxe v oblasti hotelového provozu v pozici pokojská/hotelová hospodyně nebo ve funkci učitele odborného výcviku nebo praktického vyučování v oboru vzdělání zaměřeném na hotelnictví.</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oblasti hotelového provozu v pozici pokojská/hotelová hospodyně nebo ve funkci učitele odborného výcviku nebo praktického vyučování v oboru vzdělání zaměřeném na hotelnictví.</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hotelnictví a alespoň 5 let odborné praxe v oblasti hotelového provozu v pozici pokojská/hotelová hospodyně nebo ve funkci učitele odborných předmětů nebo odborného výcviku nebo praktického vyučování v oboru vzdělání zaměřeném na hotelnictví.</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65-015-E Úklidové práce v ubytovacím zařízení - pokojská + střední vzdělání s maturitní zkouškou v oblasti hotelnictví a alespoň 5 let odborné praxe v hotelovém provozu v pozici pokojská/hotelová hospodyně.</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Úklidové práce v ubytovacím zařízení – pokojská, 7.11.2026 17:57:23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BOZP a PO</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Hotelové pokoje se standardním vybavením včetně příslušenství</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(například zástěru) a ochranné pomůcky (například pracovní rukavice)</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a materiál pro vykonání úklidu (čisticí a úklidové prostředky pro čištění podlah, obkladů, sanitárního zařízení, oken, zrcadel, kompletní úklidová souprava)</w:t>
      </w:r>
    </w:p>
    <w:p>
      <w:pPr>
        <w:keepNext w:val="0"/>
        <w:keepLines w:val="0"/>
        <w:framePr w:w="10766" w:h="2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146" w:hRule="exact" w:wrap="none" w:vAnchor="page" w:hAnchor="margin" w:x="0" w:y="5702"/>
        <w:rPr>
          <w:rStyle w:val="C3"/>
          <w:rtl w:val="0"/>
        </w:rPr>
      </w:pPr>
    </w:p>
    <w:p>
      <w:pPr>
        <w:pStyle w:val="P35"/>
        <w:framePr w:w="10710" w:h="340" w:hRule="exact" w:wrap="none" w:vAnchor="page" w:hAnchor="margin" w:x="28" w:y="5702"/>
        <w:rPr>
          <w:rStyle w:val="C25"/>
          <w:rtl w:val="0"/>
        </w:rPr>
      </w:pPr>
      <w:r>
        <w:rPr>
          <w:rStyle w:val="C25"/>
          <w:rtl w:val="0"/>
        </w:rPr>
        <w:t>Doba přípravy na zkoušku</w:t>
      </w:r>
    </w:p>
    <w:p>
      <w:pPr>
        <w:keepNext w:val="0"/>
        <w:keepLines w:val="0"/>
        <w:framePr w:w="10766" w:h="806" w:hRule="exact" w:wrap="none" w:vAnchor="page" w:hAnchor="margin" w:x="0" w:y="6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7074"/>
        <w:rPr>
          <w:rStyle w:val="C3"/>
          <w:rtl w:val="0"/>
        </w:rPr>
      </w:pPr>
    </w:p>
    <w:p>
      <w:pPr>
        <w:pStyle w:val="P35"/>
        <w:framePr w:w="10710" w:h="340" w:hRule="exact" w:wrap="none" w:vAnchor="page" w:hAnchor="margin" w:x="28" w:y="7074"/>
        <w:rPr>
          <w:rStyle w:val="C25"/>
          <w:rtl w:val="0"/>
        </w:rPr>
      </w:pPr>
      <w:r>
        <w:rPr>
          <w:rStyle w:val="C25"/>
          <w:rtl w:val="0"/>
        </w:rPr>
        <w:t>Doba pro vykonání zkoušky</w:t>
      </w:r>
    </w:p>
    <w:p>
      <w:pPr>
        <w:keepNext w:val="0"/>
        <w:keepLines w:val="0"/>
        <w:framePr w:w="10766" w:h="806" w:hRule="exact" w:wrap="none" w:vAnchor="page" w:hAnchor="margin" w:x="0" w:y="7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Úklidové práce v ubytovacím zařízení – pokojská, 7.11.2026 17:57:23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AHR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w:t>
      </w:r>
    </w:p>
    <w:p>
      <w:pPr>
        <w:pStyle w:val="P21"/>
        <w:framePr w:w="7654" w:h="331" w:hRule="exact" w:wrap="none" w:vAnchor="page" w:hAnchor="margin" w:x="28" w:y="15940"/>
        <w:rPr>
          <w:rStyle w:val="C16"/>
          <w:rtl w:val="0"/>
        </w:rPr>
      </w:pPr>
      <w:r>
        <w:rPr>
          <w:rStyle w:val="C16"/>
          <w:rtl w:val="0"/>
        </w:rPr>
        <w:t>Úklidové práce v ubytovacím zařízení – pokojská, 7.11.2026 17:57:23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8331D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61280D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AF297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