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B0A28D" Type="http://schemas.openxmlformats.org/officeDocument/2006/relationships/officeDocument" Target="/word/document.xml" /><Relationship Id="coreR64B0A28D" Type="http://schemas.openxmlformats.org/package/2006/relationships/metadata/core-properties" Target="/docProps/core.xml" /><Relationship Id="customR64B0A2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Úklidové práce v ubytovacím zařízení - pokojská (kód: 65-015-E)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běžných pomůcek a čisticích prostředků při úklidu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používaných při úklidu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Úklid v ubytovacích zařízeních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bezpečnosti hostů, BOZP, PO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hygienicko-sanitační činnosti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23.11.2011 do: 10.06.2017</w:t>
      </w:r>
    </w:p>
    <w:p>
      <w:pPr>
        <w:pStyle w:val="P21"/>
        <w:framePr w:w="7654" w:h="331" w:hRule="exact" w:wrap="none" w:vAnchor="page" w:hAnchor="margin" w:x="28" w:y="15940"/>
        <w:rPr>
          <w:rStyle w:val="C16"/>
          <w:rtl w:val="0"/>
        </w:rPr>
      </w:pPr>
      <w:r>
        <w:rPr>
          <w:rStyle w:val="C16"/>
          <w:rtl w:val="0"/>
        </w:rPr>
        <w:t>Úklidové práce v ubytovacím zařízení - pokojská, 18.10.2026 18:18:00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běžných pomůcek a čisticích prostředků při úklidu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Vybrat pro zadanou práci vhodné pomůcky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pro zadanou práci správný úklidový, čisticí nebo prací prostředek</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Správně použít pomůcky a čisticí prostředky pro vykonání zadané práce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Ošetřovat a udržovat pomůcky používané při úklidu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Zacházet s nástrojem a pomůckou podle zásad bezpečnosti práce</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Obaly a zbytky čisticích a úklidových prostředků likvidovat podle předpisů na ochranu životního prostředí</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Obsluha strojů a zařízení používaných při úklidu</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Zvolit vhodný stroj nebo zařízení k provedení zadané práce (vysavače, mycí, čisticí a lešticí stroje)</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a 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b) Dodržet správné dávkování úklidových, čisticích nebo pracích prostředků podle doporučení výrobců</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Správně manipulovat se zařízením při výkonu činnosti</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d) Provést ošetření a údržbu stroje nebo zařízení po ukončení provozu</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e) Zacházet se strojem nebo zařízením podle zásad bezpečnosti práce</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Praktické předvedení</w:t>
      </w:r>
    </w:p>
    <w:p>
      <w:pPr>
        <w:pStyle w:val="P32"/>
        <w:framePr w:w="10710" w:h="248" w:hRule="exact" w:wrap="none" w:vAnchor="page" w:hAnchor="margin" w:x="28" w:y="9836"/>
        <w:rPr>
          <w:rStyle w:val="C23"/>
          <w:rtl w:val="0"/>
        </w:rPr>
      </w:pPr>
      <w:r>
        <w:rPr>
          <w:rStyle w:val="C23"/>
          <w:rtl w:val="0"/>
        </w:rPr>
        <w:t>Je třeba splnit všechna kritéria.</w:t>
      </w:r>
    </w:p>
    <w:p>
      <w:pPr>
        <w:pStyle w:val="P23"/>
        <w:framePr w:w="10710" w:h="340" w:hRule="exact" w:wrap="none" w:vAnchor="page" w:hAnchor="margin" w:x="28" w:y="10271"/>
        <w:rPr>
          <w:rStyle w:val="C18"/>
          <w:rtl w:val="0"/>
        </w:rPr>
      </w:pPr>
      <w:r>
        <w:rPr>
          <w:rStyle w:val="C18"/>
          <w:rtl w:val="0"/>
        </w:rPr>
        <w:t>Úklid v ubytovacích zařízeních</w:t>
      </w:r>
    </w:p>
    <w:p>
      <w:pPr>
        <w:pStyle w:val="P24"/>
        <w:framePr w:w="6713" w:h="376" w:hRule="exact" w:wrap="none" w:vAnchor="page" w:hAnchor="margin" w:x="45" w:y="10711"/>
        <w:rPr>
          <w:rStyle w:val="C3"/>
          <w:rtl w:val="0"/>
        </w:rPr>
      </w:pPr>
    </w:p>
    <w:p>
      <w:pPr>
        <w:pStyle w:val="P25"/>
        <w:framePr w:w="6661" w:h="249" w:hRule="exact" w:wrap="none" w:vAnchor="page" w:hAnchor="margin" w:x="71" w:y="10782"/>
        <w:rPr>
          <w:rStyle w:val="C19"/>
          <w:rtl w:val="0"/>
        </w:rPr>
      </w:pPr>
      <w:r>
        <w:rPr>
          <w:rStyle w:val="C19"/>
          <w:rtl w:val="0"/>
        </w:rPr>
        <w:t>Kritéria hodnocení</w:t>
      </w:r>
    </w:p>
    <w:p>
      <w:pPr>
        <w:pStyle w:val="P26"/>
        <w:framePr w:w="3918" w:h="376" w:hRule="exact" w:wrap="none" w:vAnchor="page" w:hAnchor="margin" w:x="6803" w:y="10711"/>
        <w:rPr>
          <w:rStyle w:val="C3"/>
          <w:rtl w:val="0"/>
        </w:rPr>
      </w:pPr>
    </w:p>
    <w:p>
      <w:pPr>
        <w:pStyle w:val="P27"/>
        <w:framePr w:w="3836" w:h="249" w:hRule="exact" w:wrap="none" w:vAnchor="page" w:hAnchor="margin" w:x="6859" w:y="10782"/>
        <w:rPr>
          <w:rStyle w:val="C20"/>
          <w:rtl w:val="0"/>
        </w:rPr>
      </w:pPr>
      <w:r>
        <w:rPr>
          <w:rStyle w:val="C20"/>
          <w:rtl w:val="0"/>
        </w:rPr>
        <w:t>Způsoby ověření</w:t>
      </w:r>
    </w:p>
    <w:p>
      <w:pPr>
        <w:pStyle w:val="P12"/>
        <w:framePr w:w="6710" w:h="376" w:hRule="exact" w:wrap="none" w:vAnchor="page" w:hAnchor="margin" w:x="45" w:y="11087"/>
        <w:rPr>
          <w:rStyle w:val="C3"/>
          <w:rtl w:val="0"/>
        </w:rPr>
      </w:pPr>
    </w:p>
    <w:p>
      <w:pPr>
        <w:pStyle w:val="P13"/>
        <w:framePr w:w="6658" w:h="249" w:hRule="exact" w:wrap="none" w:vAnchor="page" w:hAnchor="margin" w:x="71" w:y="11143"/>
        <w:rPr>
          <w:rStyle w:val="C11"/>
          <w:rtl w:val="0"/>
        </w:rPr>
      </w:pPr>
      <w:r>
        <w:rPr>
          <w:rStyle w:val="C11"/>
          <w:rtl w:val="0"/>
        </w:rPr>
        <w:t>a) Převzít úkoly podle pracovních plánů</w:t>
      </w:r>
    </w:p>
    <w:p>
      <w:pPr>
        <w:pStyle w:val="P28"/>
        <w:framePr w:w="3921" w:h="376" w:hRule="exact" w:wrap="none" w:vAnchor="page" w:hAnchor="margin" w:x="6800" w:y="11087"/>
        <w:rPr>
          <w:rStyle w:val="C3"/>
          <w:rtl w:val="0"/>
        </w:rPr>
      </w:pPr>
    </w:p>
    <w:p>
      <w:pPr>
        <w:pStyle w:val="P29"/>
        <w:framePr w:w="3839" w:h="249" w:hRule="exact" w:wrap="none" w:vAnchor="page" w:hAnchor="margin" w:x="6856" w:y="11143"/>
        <w:rPr>
          <w:rStyle w:val="C21"/>
          <w:rtl w:val="0"/>
        </w:rPr>
      </w:pPr>
      <w:r>
        <w:rPr>
          <w:rStyle w:val="C21"/>
          <w:rtl w:val="0"/>
        </w:rPr>
        <w:t>Praktické předvedení</w:t>
      </w:r>
    </w:p>
    <w:p>
      <w:pPr>
        <w:pStyle w:val="P16"/>
        <w:framePr w:w="6710" w:h="376" w:hRule="exact" w:wrap="none" w:vAnchor="page" w:hAnchor="margin" w:x="45" w:y="11463"/>
        <w:rPr>
          <w:rStyle w:val="C3"/>
          <w:rtl w:val="0"/>
        </w:rPr>
      </w:pPr>
    </w:p>
    <w:p>
      <w:pPr>
        <w:pStyle w:val="P17"/>
        <w:framePr w:w="6658" w:h="249" w:hRule="exact" w:wrap="none" w:vAnchor="page" w:hAnchor="margin" w:x="71" w:y="11519"/>
        <w:rPr>
          <w:rStyle w:val="C13"/>
          <w:rtl w:val="0"/>
        </w:rPr>
      </w:pPr>
      <w:r>
        <w:rPr>
          <w:rStyle w:val="C13"/>
          <w:rtl w:val="0"/>
        </w:rPr>
        <w:t>b) Dodržet posloupnost prací a časový harmonogram</w:t>
      </w:r>
    </w:p>
    <w:p>
      <w:pPr>
        <w:pStyle w:val="P30"/>
        <w:framePr w:w="3921" w:h="376" w:hRule="exact" w:wrap="none" w:vAnchor="page" w:hAnchor="margin" w:x="6800" w:y="11463"/>
        <w:rPr>
          <w:rStyle w:val="C3"/>
          <w:rtl w:val="0"/>
        </w:rPr>
      </w:pPr>
    </w:p>
    <w:p>
      <w:pPr>
        <w:pStyle w:val="P31"/>
        <w:framePr w:w="3839" w:h="249" w:hRule="exact" w:wrap="none" w:vAnchor="page" w:hAnchor="margin" w:x="6856" w:y="11519"/>
        <w:rPr>
          <w:rStyle w:val="C22"/>
          <w:rtl w:val="0"/>
        </w:rPr>
      </w:pPr>
      <w:r>
        <w:rPr>
          <w:rStyle w:val="C22"/>
          <w:rtl w:val="0"/>
        </w:rPr>
        <w:t>Praktické předvedení</w:t>
      </w:r>
    </w:p>
    <w:p>
      <w:pPr>
        <w:pStyle w:val="P12"/>
        <w:framePr w:w="6710" w:h="376" w:hRule="exact" w:wrap="none" w:vAnchor="page" w:hAnchor="margin" w:x="45" w:y="11839"/>
        <w:rPr>
          <w:rStyle w:val="C3"/>
          <w:rtl w:val="0"/>
        </w:rPr>
      </w:pPr>
    </w:p>
    <w:p>
      <w:pPr>
        <w:pStyle w:val="P13"/>
        <w:framePr w:w="6658" w:h="249" w:hRule="exact" w:wrap="none" w:vAnchor="page" w:hAnchor="margin" w:x="71" w:y="11895"/>
        <w:rPr>
          <w:rStyle w:val="C11"/>
          <w:rtl w:val="0"/>
        </w:rPr>
      </w:pPr>
      <w:r>
        <w:rPr>
          <w:rStyle w:val="C11"/>
          <w:rtl w:val="0"/>
        </w:rPr>
        <w:t>c) Vykonat úklid pokojů včetně úklidu příslušenství a společných prostor</w:t>
      </w:r>
    </w:p>
    <w:p>
      <w:pPr>
        <w:pStyle w:val="P28"/>
        <w:framePr w:w="3921" w:h="376" w:hRule="exact" w:wrap="none" w:vAnchor="page" w:hAnchor="margin" w:x="6800" w:y="11839"/>
        <w:rPr>
          <w:rStyle w:val="C3"/>
          <w:rtl w:val="0"/>
        </w:rPr>
      </w:pPr>
    </w:p>
    <w:p>
      <w:pPr>
        <w:pStyle w:val="P29"/>
        <w:framePr w:w="3839" w:h="249" w:hRule="exact" w:wrap="none" w:vAnchor="page" w:hAnchor="margin" w:x="6856" w:y="11895"/>
        <w:rPr>
          <w:rStyle w:val="C21"/>
          <w:rtl w:val="0"/>
        </w:rPr>
      </w:pPr>
      <w:r>
        <w:rPr>
          <w:rStyle w:val="C21"/>
          <w:rtl w:val="0"/>
        </w:rPr>
        <w:t>Praktické předvedení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d) Vyvětrat pokoj</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Praktické předvedení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e) Zkontrolovat stav a funkčnost vybavení pokoje</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Praktické předvedení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f) Provádět výměnu ložního prádla, ručníků, ustlat lůžko</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Praktické předvedení</w:t>
      </w:r>
    </w:p>
    <w:p>
      <w:pPr>
        <w:pStyle w:val="P12"/>
        <w:framePr w:w="6710" w:h="376" w:hRule="exact" w:wrap="none" w:vAnchor="page" w:hAnchor="margin" w:x="45" w:y="13344"/>
        <w:rPr>
          <w:rStyle w:val="C3"/>
          <w:rtl w:val="0"/>
        </w:rPr>
      </w:pPr>
    </w:p>
    <w:p>
      <w:pPr>
        <w:pStyle w:val="P13"/>
        <w:framePr w:w="6658" w:h="249" w:hRule="exact" w:wrap="none" w:vAnchor="page" w:hAnchor="margin" w:x="71" w:y="13400"/>
        <w:rPr>
          <w:rStyle w:val="C11"/>
          <w:rtl w:val="0"/>
        </w:rPr>
      </w:pPr>
      <w:r>
        <w:rPr>
          <w:rStyle w:val="C11"/>
          <w:rtl w:val="0"/>
        </w:rPr>
        <w:t>g) Utřít prach</w:t>
      </w:r>
    </w:p>
    <w:p>
      <w:pPr>
        <w:pStyle w:val="P28"/>
        <w:framePr w:w="3921" w:h="376" w:hRule="exact" w:wrap="none" w:vAnchor="page" w:hAnchor="margin" w:x="6800" w:y="13344"/>
        <w:rPr>
          <w:rStyle w:val="C3"/>
          <w:rtl w:val="0"/>
        </w:rPr>
      </w:pPr>
    </w:p>
    <w:p>
      <w:pPr>
        <w:pStyle w:val="P29"/>
        <w:framePr w:w="3839" w:h="249" w:hRule="exact" w:wrap="none" w:vAnchor="page" w:hAnchor="margin" w:x="6856" w:y="13400"/>
        <w:rPr>
          <w:rStyle w:val="C21"/>
          <w:rtl w:val="0"/>
        </w:rPr>
      </w:pPr>
      <w:r>
        <w:rPr>
          <w:rStyle w:val="C21"/>
          <w:rtl w:val="0"/>
        </w:rPr>
        <w:t>Praktické předvedení</w:t>
      </w:r>
    </w:p>
    <w:p>
      <w:pPr>
        <w:pStyle w:val="P16"/>
        <w:framePr w:w="6710" w:h="376" w:hRule="exact" w:wrap="none" w:vAnchor="page" w:hAnchor="margin" w:x="45" w:y="13720"/>
        <w:rPr>
          <w:rStyle w:val="C3"/>
          <w:rtl w:val="0"/>
        </w:rPr>
      </w:pPr>
    </w:p>
    <w:p>
      <w:pPr>
        <w:pStyle w:val="P17"/>
        <w:framePr w:w="6658" w:h="249" w:hRule="exact" w:wrap="none" w:vAnchor="page" w:hAnchor="margin" w:x="71" w:y="13776"/>
        <w:rPr>
          <w:rStyle w:val="C13"/>
          <w:rtl w:val="0"/>
        </w:rPr>
      </w:pPr>
      <w:r>
        <w:rPr>
          <w:rStyle w:val="C13"/>
          <w:rtl w:val="0"/>
        </w:rPr>
        <w:t>h) Doplnit toaletní a hygienické potřeby a spotřební materiál na pokojích</w:t>
      </w:r>
    </w:p>
    <w:p>
      <w:pPr>
        <w:pStyle w:val="P30"/>
        <w:framePr w:w="3921" w:h="376" w:hRule="exact" w:wrap="none" w:vAnchor="page" w:hAnchor="margin" w:x="6800" w:y="13720"/>
        <w:rPr>
          <w:rStyle w:val="C3"/>
          <w:rtl w:val="0"/>
        </w:rPr>
      </w:pPr>
    </w:p>
    <w:p>
      <w:pPr>
        <w:pStyle w:val="P31"/>
        <w:framePr w:w="3839" w:h="249" w:hRule="exact" w:wrap="none" w:vAnchor="page" w:hAnchor="margin" w:x="6856" w:y="13776"/>
        <w:rPr>
          <w:rStyle w:val="C22"/>
          <w:rtl w:val="0"/>
        </w:rPr>
      </w:pPr>
      <w:r>
        <w:rPr>
          <w:rStyle w:val="C22"/>
          <w:rtl w:val="0"/>
        </w:rPr>
        <w:t>Praktické předvedení</w:t>
      </w:r>
    </w:p>
    <w:p>
      <w:pPr>
        <w:pStyle w:val="P12"/>
        <w:framePr w:w="6710" w:h="607" w:hRule="exact" w:wrap="none" w:vAnchor="page" w:hAnchor="margin" w:x="45" w:y="14097"/>
        <w:rPr>
          <w:rStyle w:val="C3"/>
          <w:rtl w:val="0"/>
        </w:rPr>
      </w:pPr>
    </w:p>
    <w:p>
      <w:pPr>
        <w:pStyle w:val="P13"/>
        <w:framePr w:w="6658" w:h="480" w:hRule="exact" w:wrap="none" w:vAnchor="page" w:hAnchor="margin" w:x="71" w:y="14153"/>
        <w:rPr>
          <w:rStyle w:val="C11"/>
          <w:rtl w:val="0"/>
        </w:rPr>
      </w:pPr>
      <w:r>
        <w:rPr>
          <w:rStyle w:val="C11"/>
          <w:rtl w:val="0"/>
        </w:rPr>
        <w:t>i) Vyčistit okna, zrcadla, dveře, osvětlovací zařízení, nábytek a stěny podle potřeby</w:t>
      </w:r>
    </w:p>
    <w:p>
      <w:pPr>
        <w:pStyle w:val="P28"/>
        <w:framePr w:w="3921" w:h="607" w:hRule="exact" w:wrap="none" w:vAnchor="page" w:hAnchor="margin" w:x="6800" w:y="14097"/>
        <w:rPr>
          <w:rStyle w:val="C3"/>
          <w:rtl w:val="0"/>
        </w:rPr>
      </w:pPr>
    </w:p>
    <w:p>
      <w:pPr>
        <w:pStyle w:val="P29"/>
        <w:framePr w:w="3839" w:h="480" w:hRule="exact" w:wrap="none" w:vAnchor="page" w:hAnchor="margin" w:x="6856" w:y="14153"/>
        <w:rPr>
          <w:rStyle w:val="C21"/>
          <w:rtl w:val="0"/>
        </w:rPr>
      </w:pPr>
      <w:r>
        <w:rPr>
          <w:rStyle w:val="C21"/>
          <w:rtl w:val="0"/>
        </w:rPr>
        <w:t>Praktické předvedení</w:t>
      </w:r>
    </w:p>
    <w:p>
      <w:pPr>
        <w:pStyle w:val="P16"/>
        <w:framePr w:w="6710" w:h="376" w:hRule="exact" w:wrap="none" w:vAnchor="page" w:hAnchor="margin" w:x="45" w:y="14704"/>
        <w:rPr>
          <w:rStyle w:val="C3"/>
          <w:rtl w:val="0"/>
        </w:rPr>
      </w:pPr>
    </w:p>
    <w:p>
      <w:pPr>
        <w:pStyle w:val="P17"/>
        <w:framePr w:w="6658" w:h="249" w:hRule="exact" w:wrap="none" w:vAnchor="page" w:hAnchor="margin" w:x="71" w:y="14760"/>
        <w:rPr>
          <w:rStyle w:val="C13"/>
          <w:rtl w:val="0"/>
        </w:rPr>
      </w:pPr>
      <w:r>
        <w:rPr>
          <w:rStyle w:val="C13"/>
          <w:rtl w:val="0"/>
        </w:rPr>
        <w:t>j) Udržovat podlahové plochy podle jejich charakteru (umývat, luxovat atd.)</w:t>
      </w:r>
    </w:p>
    <w:p>
      <w:pPr>
        <w:pStyle w:val="P30"/>
        <w:framePr w:w="3921" w:h="376" w:hRule="exact" w:wrap="none" w:vAnchor="page" w:hAnchor="margin" w:x="6800" w:y="14704"/>
        <w:rPr>
          <w:rStyle w:val="C3"/>
          <w:rtl w:val="0"/>
        </w:rPr>
      </w:pPr>
    </w:p>
    <w:p>
      <w:pPr>
        <w:pStyle w:val="P31"/>
        <w:framePr w:w="3839" w:h="249" w:hRule="exact" w:wrap="none" w:vAnchor="page" w:hAnchor="margin" w:x="6856" w:y="14760"/>
        <w:rPr>
          <w:rStyle w:val="C22"/>
          <w:rtl w:val="0"/>
        </w:rPr>
      </w:pPr>
      <w:r>
        <w:rPr>
          <w:rStyle w:val="C22"/>
          <w:rtl w:val="0"/>
        </w:rPr>
        <w:t>Praktické předvedení</w:t>
      </w:r>
    </w:p>
    <w:p>
      <w:pPr>
        <w:pStyle w:val="P32"/>
        <w:framePr w:w="10710" w:h="248" w:hRule="exact" w:wrap="none" w:vAnchor="page" w:hAnchor="margin" w:x="28" w:y="151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Úklidové práce v ubytovacím zařízení - pokojská, 18.10.2026 18:18:00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bezpečnosti hostů, BOZP, PO</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Dodržovat bezpečnostní pravidla spojená s ochranou majetku a zdraví hostů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Dodržovat pravidla BOZP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Dodržovat pravidla požární ochrany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hygienicko-sanitační činnosti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Dodržovat hygienu osobní a hygienu práce v průběhu pracovních činností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Obléknout se do vhodného pracovního oděvu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Používat ochranné pracovní pomůcky a předměty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Úklidové práce v ubytovacím zařízení - pokojská, 18.10.2026 18:18:00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na výsledek.</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zadaných úkolů.</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činnosti, které jsou obsahem této dílčí kvalifikace, jejichž splnění realizuje. Konkrétní úkoly a jejich rozsah určí autorizovaná osoba.</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hygienických předpisů, předpisů bezpečnosti práce a zásad profesionální komunikace s hosty, dodržování časového harmonogramu.</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80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Úklidové práce v ubytovacím zařízení - pokojská, 18.10.2026 18:18:00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řídících činnostech v oblasti hotelnictví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Vyšší odborné vzdělání v oblasti hotelnictví a alespoň 5 let odborné praxe v řídících činnostech v oblasti hotelového provozu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a alespoň 5 let odborné praxe v řídících činnostech v oblasti hotelnictví nebo ve funkci učitele odborných předmětů,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Dílčí kvalifikace Úklidové práce v ubytovacím zařízení - pokojská a střední vzdělání s maturitní zkouškou a alespoň 5 let praxe v hotelovém provozu nebo v úseku zahrnujícím pracoviště s činnostmi předmětné kvalifikace,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018"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BOZP a PO</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řád ubytovacího zařízení</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Hotelový pokoj se standardním vybavením</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a nástroje pro vykonání úklidu pokoje</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přípravy na zkoušku</w:t>
      </w:r>
    </w:p>
    <w:p>
      <w:pPr>
        <w:keepNext w:val="0"/>
        <w:keepLines w:val="0"/>
        <w:framePr w:w="10766" w:h="103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Úklidové práce v ubytovacím zařízení - pokojská, 18.10.2026 18:18:00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Úklidové práce v ubytovacím zařízení - pokojská, 18.10.2026 18:18:00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(AHR)</w:t>
      </w:r>
    </w:p>
    <w:p>
      <w:pPr>
        <w:pStyle w:val="P21"/>
        <w:framePr w:w="7654" w:h="331" w:hRule="exact" w:wrap="none" w:vAnchor="page" w:hAnchor="margin" w:x="28" w:y="15940"/>
        <w:rPr>
          <w:rStyle w:val="C16"/>
          <w:rtl w:val="0"/>
        </w:rPr>
      </w:pPr>
      <w:r>
        <w:rPr>
          <w:rStyle w:val="C16"/>
          <w:rtl w:val="0"/>
        </w:rPr>
        <w:t>Úklidové práce v ubytovacím zařízení - pokojská, 18.10.2026 18:18:00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