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8C5E12" Type="http://schemas.openxmlformats.org/officeDocument/2006/relationships/officeDocument" Target="/word/document.xml" /><Relationship Id="coreRC8C5E12" Type="http://schemas.openxmlformats.org/package/2006/relationships/metadata/core-properties" Target="/docProps/core.xml" /><Relationship Id="customRC8C5E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a polotovary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a úprava surovin pro výrobu nečokoládových cukrovinek</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Dávkovat potřebné množství surovin a pomocných látek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Připravit a upravit suroviny k technologickému zpracování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Obsluha linek na výrobu nečokoládových cukrovinek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Obsluhovat zařízení na výrobu různých druhů nečokoládových cukrovinek v souladu se zásadami bezpečnosti práce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Nastavit správné parametry</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Kontrolovat zařízení před zahájením chodu a v průběhu technologického procesu</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sledování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Ošetřovat stroje a zařízení, čistit a provádět běžnou údržbu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kritéria a), b) a případně c) nebo d) podle daných podmínek.</w:t>
      </w:r>
    </w:p>
    <w:p>
      <w:pPr>
        <w:pStyle w:val="P23"/>
        <w:framePr w:w="10710" w:h="340" w:hRule="exact" w:wrap="none" w:vAnchor="page" w:hAnchor="margin" w:x="28" w:y="10883"/>
        <w:rPr>
          <w:rStyle w:val="C18"/>
          <w:rtl w:val="0"/>
        </w:rPr>
      </w:pPr>
      <w:r>
        <w:rPr>
          <w:rStyle w:val="C18"/>
          <w:rtl w:val="0"/>
        </w:rPr>
        <w:t>Skladování, balení a expedice potravinářských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831" w:hRule="exact" w:wrap="none" w:vAnchor="page" w:hAnchor="margin" w:x="45" w:y="11699"/>
        <w:rPr>
          <w:rStyle w:val="C3"/>
          <w:rtl w:val="0"/>
        </w:rPr>
      </w:pPr>
    </w:p>
    <w:p>
      <w:pPr>
        <w:pStyle w:val="P13"/>
        <w:framePr w:w="6658" w:h="704" w:hRule="exact" w:wrap="none" w:vAnchor="page" w:hAnchor="margin" w:x="71" w:y="11755"/>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1699"/>
        <w:rPr>
          <w:rStyle w:val="C3"/>
          <w:rtl w:val="0"/>
        </w:rPr>
      </w:pPr>
    </w:p>
    <w:p>
      <w:pPr>
        <w:pStyle w:val="P29"/>
        <w:framePr w:w="3839" w:h="704"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530"/>
        <w:rPr>
          <w:rStyle w:val="C3"/>
          <w:rtl w:val="0"/>
        </w:rPr>
      </w:pPr>
    </w:p>
    <w:p>
      <w:pPr>
        <w:pStyle w:val="P17"/>
        <w:framePr w:w="6658" w:h="480" w:hRule="exact" w:wrap="none" w:vAnchor="page" w:hAnchor="margin" w:x="71" w:y="12586"/>
        <w:rPr>
          <w:rStyle w:val="C13"/>
          <w:rtl w:val="0"/>
        </w:rPr>
      </w:pPr>
      <w:r>
        <w:rPr>
          <w:rStyle w:val="C13"/>
          <w:rtl w:val="0"/>
        </w:rPr>
        <w:t>b) Připravit vhodný balicí materiál, balit a označovat hotové nečokoládové cukrovinky, připravit je k expedici</w:t>
      </w:r>
    </w:p>
    <w:p>
      <w:pPr>
        <w:pStyle w:val="P30"/>
        <w:framePr w:w="3921" w:h="607" w:hRule="exact" w:wrap="none" w:vAnchor="page" w:hAnchor="margin" w:x="6800" w:y="12530"/>
        <w:rPr>
          <w:rStyle w:val="C3"/>
          <w:rtl w:val="0"/>
        </w:rPr>
      </w:pPr>
    </w:p>
    <w:p>
      <w:pPr>
        <w:pStyle w:val="P31"/>
        <w:framePr w:w="3839" w:h="480" w:hRule="exact" w:wrap="none" w:vAnchor="page" w:hAnchor="margin" w:x="6856" w:y="12586"/>
        <w:rPr>
          <w:rStyle w:val="C22"/>
          <w:rtl w:val="0"/>
        </w:rPr>
      </w:pPr>
      <w:r>
        <w:rPr>
          <w:rStyle w:val="C22"/>
          <w:rtl w:val="0"/>
        </w:rPr>
        <w:t>Praktické předvedení a ústní ověření</w:t>
      </w:r>
    </w:p>
    <w:p>
      <w:pPr>
        <w:pStyle w:val="P32"/>
        <w:framePr w:w="10710" w:h="248" w:hRule="exact" w:wrap="none" w:vAnchor="page" w:hAnchor="margin" w:x="28" w:y="132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stanovené parametry při výrobě nečokoládových cukrovinek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vstupní kontrolu surovin a polotovarů – smyslové posouzení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výstupní kontrolu hotových výrobků – smyslové posouzení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metrologické měření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Vyvodit nápravu a opatření ze zjištěných výsledků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Používat během práce pracovní oděv a ochranné pomůcky</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Dodržovat sanitační řád</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w:t>
      </w:r>
    </w:p>
    <w:p>
      <w:pPr>
        <w:pStyle w:val="P16"/>
        <w:framePr w:w="6710" w:h="607" w:hRule="exact" w:wrap="none" w:vAnchor="page" w:hAnchor="margin" w:x="45" w:y="7636"/>
        <w:rPr>
          <w:rStyle w:val="C3"/>
          <w:rtl w:val="0"/>
        </w:rPr>
      </w:pPr>
    </w:p>
    <w:p>
      <w:pPr>
        <w:pStyle w:val="P17"/>
        <w:framePr w:w="6658" w:h="480" w:hRule="exact" w:wrap="none" w:vAnchor="page" w:hAnchor="margin" w:x="71" w:y="76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636"/>
        <w:rPr>
          <w:rStyle w:val="C3"/>
          <w:rtl w:val="0"/>
        </w:rPr>
      </w:pPr>
    </w:p>
    <w:p>
      <w:pPr>
        <w:pStyle w:val="P31"/>
        <w:framePr w:w="3839" w:h="480" w:hRule="exact" w:wrap="none" w:vAnchor="page" w:hAnchor="margin" w:x="6856" w:y="7692"/>
        <w:rPr>
          <w:rStyle w:val="C22"/>
          <w:rtl w:val="0"/>
        </w:rPr>
      </w:pPr>
      <w:r>
        <w:rPr>
          <w:rStyle w:val="C22"/>
          <w:rtl w:val="0"/>
        </w:rPr>
        <w:t>Praktické předvedení</w:t>
      </w:r>
    </w:p>
    <w:p>
      <w:pPr>
        <w:pStyle w:val="P12"/>
        <w:framePr w:w="6710" w:h="831" w:hRule="exact" w:wrap="none" w:vAnchor="page" w:hAnchor="margin" w:x="45" w:y="8243"/>
        <w:rPr>
          <w:rStyle w:val="C3"/>
          <w:rtl w:val="0"/>
        </w:rPr>
      </w:pPr>
    </w:p>
    <w:p>
      <w:pPr>
        <w:pStyle w:val="P13"/>
        <w:framePr w:w="6658" w:h="704" w:hRule="exact" w:wrap="none" w:vAnchor="page" w:hAnchor="margin" w:x="71" w:y="8299"/>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8243"/>
        <w:rPr>
          <w:rStyle w:val="C3"/>
          <w:rtl w:val="0"/>
        </w:rPr>
      </w:pPr>
    </w:p>
    <w:p>
      <w:pPr>
        <w:pStyle w:val="P29"/>
        <w:framePr w:w="3839" w:h="704" w:hRule="exact" w:wrap="none" w:vAnchor="page" w:hAnchor="margin" w:x="6856" w:y="8299"/>
        <w:rPr>
          <w:rStyle w:val="C21"/>
          <w:rtl w:val="0"/>
        </w:rPr>
      </w:pPr>
      <w:r>
        <w:rPr>
          <w:rStyle w:val="C21"/>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Vedení provozní evidence při výrobě nečokoládových cukrovinek</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a) Vést předepsanou provozní evidenci surovin a hotových výrobků při výrobě nečokoládových cukrovinek</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by měly být pokud možno ověřovány prostřednictvím na sebe navazujících činností vedoucích k dohotovení finálního výrobku, resp. nečokoládových cukrovinek s využitím technologických postupů, estetických pravidel a hygienických zásad výroby bezpečných potravin.</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určitého výrobku/výrobků (podle obtížnosti přípravy a uvážení zkoušejícího), množství (počet) výrobků určí zkoušející s ohledem na časový limit.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80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nebo cukrovinkář a střední vzdělání s maturitní zkouškou a alespoň 5 let odborné praxe v oblasti potravinářské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513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na výrobu nečokoládových cukrovinek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nečokoládových cukrovinek, 30.9.2026 3:58:44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