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8377E" Type="http://schemas.openxmlformats.org/officeDocument/2006/relationships/officeDocument" Target="/word/document.xml" /><Relationship Id="coreR50A8377E" Type="http://schemas.openxmlformats.org/package/2006/relationships/metadata/core-properties" Target="/docProps/core.xml" /><Relationship Id="customR50A837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29-027-E)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výrobku/výrobků (podle obtížnosti přípravy a uvážení zkoušejícího), množství (počet) výrobků určí zkoušející s ohledem na časový limit.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Ministerstvo zemědělství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Národní ústav odborného vzdělávání.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