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44642" Type="http://schemas.openxmlformats.org/officeDocument/2006/relationships/officeDocument" Target="/word/document.xml" /><Relationship Id="coreR5E544642" Type="http://schemas.openxmlformats.org/package/2006/relationships/metadata/core-properties" Target="/docProps/core.xml" /><Relationship Id="customR5E5446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ubytování v malých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běžných pomůcek a čisticích prostředků při úklidu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hostů, BOZP, PO</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Ubytování v soukromí, 30.9.2026 8:37:34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ubytovací zařízení pro hosty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Vykonat drobnou, nenáročnou opravu a údržbu inventáře, zařízení, budovy (např.  umýt okno, opravit háček v koupelně, opravit sprchu )</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zajištění revize budovy a zařízení, údržbových a opravářských prácí u odborných firem a způsob převzetí jejich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 xml:space="preserve">d) Popsat postup při uzavírání budovy  v souladu s provozním řádem a způsob kontroly dodržování domovního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Vést evidenci hostů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dodržování požadavků státní správy (cizinecká policie, autorské svazy, hygiena, statistický úřad)</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Inkasování plateb od hostů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Přijmout a evidovat objednávku hosta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Provést vyúčtování s hostem – připravit a předložit účet, včetně využití EET</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Použít různé formy platebního styku podle přání hosta</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Poskytování služeb spojených s pobytem hostů v ubytovacím zařízení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Připravit nabídku služeb</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Písemné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Zajistit základní informační služby pro hosty včetně využití internetu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Předvést základní komunikaci s hostem při příjezdu nebo při odjezdu</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Zajistit drobné požadavky hostů (vyřízení vzkazu, zapůjčení sportovního vybavení atd.)</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Zpracovat návrh jednoduchého marketingového plánu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32"/>
        <w:framePr w:w="10710" w:h="248" w:hRule="exact" w:wrap="none" w:vAnchor="page" w:hAnchor="margin" w:x="28" w:y="13021"/>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Ubytování v soukromí, 30.9.2026 8:37:34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běžných pomůcek a čisticích prostředků při úklidu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pomůcky a čisticí prostředky k vykonání zadané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pomůcky používané při úklidu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Zacházet s nástroji a pomůckami podle zásad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Likvidovat podle předpisů na ochranu životního prostředí obaly a zbytky čisticích a úklidových prostředků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strojů a zařízení používaných při úklidu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praní prádla s využitím vhodného  zařízení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 xml:space="preserve">c) Spustit  zařízení a vykonat zadanou operaci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Provést ošetření a údržbu zařízení po ukončení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Zacházet se zařízením podle zásad bezpečnosti práce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Zajistit zabezpečení zařízení po ukončení provozu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Úklid v ubytovacích zařízeních</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Vykonat úklid pokoje včetně příslušenství a společných prostor</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16"/>
        <w:framePr w:w="6710" w:h="607" w:hRule="exact" w:wrap="none" w:vAnchor="page" w:hAnchor="margin" w:x="45" w:y="10068"/>
        <w:rPr>
          <w:rStyle w:val="C3"/>
          <w:rtl w:val="0"/>
        </w:rPr>
      </w:pPr>
    </w:p>
    <w:p>
      <w:pPr>
        <w:pStyle w:val="P17"/>
        <w:framePr w:w="6658" w:h="480" w:hRule="exact" w:wrap="none" w:vAnchor="page" w:hAnchor="margin" w:x="71" w:y="10124"/>
        <w:rPr>
          <w:rStyle w:val="C13"/>
          <w:rtl w:val="0"/>
        </w:rPr>
      </w:pPr>
      <w:r>
        <w:rPr>
          <w:rStyle w:val="C13"/>
          <w:rtl w:val="0"/>
        </w:rPr>
        <w:t>b) Udržovat podlahové plochy podle jejich charakteru (umývat, pastovat, luxovat)</w:t>
      </w:r>
    </w:p>
    <w:p>
      <w:pPr>
        <w:pStyle w:val="P30"/>
        <w:framePr w:w="3921" w:h="607" w:hRule="exact" w:wrap="none" w:vAnchor="page" w:hAnchor="margin" w:x="6800" w:y="10068"/>
        <w:rPr>
          <w:rStyle w:val="C3"/>
          <w:rtl w:val="0"/>
        </w:rPr>
      </w:pPr>
    </w:p>
    <w:p>
      <w:pPr>
        <w:pStyle w:val="P31"/>
        <w:framePr w:w="3839" w:h="480"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Utřít prach z nábytku</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d) Vyvětrat pokoj (apartmán) a ustlat lůžkoviny</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e) Provést výměnu ložního prádla, ručníků</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f) Doplnit toaletní a hygienické potřeby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607" w:hRule="exact" w:wrap="none" w:vAnchor="page" w:hAnchor="margin" w:x="45" w:y="12180"/>
        <w:rPr>
          <w:rStyle w:val="C3"/>
          <w:rtl w:val="0"/>
        </w:rPr>
      </w:pPr>
    </w:p>
    <w:p>
      <w:pPr>
        <w:pStyle w:val="P13"/>
        <w:framePr w:w="6658" w:h="480" w:hRule="exact" w:wrap="none" w:vAnchor="page" w:hAnchor="margin" w:x="71" w:y="12236"/>
        <w:rPr>
          <w:rStyle w:val="C11"/>
          <w:rtl w:val="0"/>
        </w:rPr>
      </w:pPr>
      <w:r>
        <w:rPr>
          <w:rStyle w:val="C11"/>
          <w:rtl w:val="0"/>
        </w:rPr>
        <w:t>g) Vyčistit okna, zrcadla, dveře, osvětlovací zařízení, nábytek a stěny podle potřeby</w:t>
      </w:r>
    </w:p>
    <w:p>
      <w:pPr>
        <w:pStyle w:val="P28"/>
        <w:framePr w:w="3921" w:h="607" w:hRule="exact" w:wrap="none" w:vAnchor="page" w:hAnchor="margin" w:x="6800" w:y="12180"/>
        <w:rPr>
          <w:rStyle w:val="C3"/>
          <w:rtl w:val="0"/>
        </w:rPr>
      </w:pPr>
    </w:p>
    <w:p>
      <w:pPr>
        <w:pStyle w:val="P29"/>
        <w:framePr w:w="3839" w:h="480"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h) Zkontrolovat stav a funkčnost vybavení pokoje</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i) Provést sanitaci toalety a kontrolu odpadů včetně čištění</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w:t>
      </w:r>
    </w:p>
    <w:p>
      <w:pPr>
        <w:pStyle w:val="P32"/>
        <w:framePr w:w="10710" w:h="248" w:hRule="exact" w:wrap="none" w:vAnchor="page" w:hAnchor="margin" w:x="28" w:y="13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30.9.2026 8:37:34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možnostech podnikání ve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podnikání ve službách, zhodnotit rizika v podnikání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povinnosti podnikatele vůči státu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Orientace v základních právních normách vztahujících se k danému podnikání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obě kritéria.</w:t>
      </w:r>
    </w:p>
    <w:p>
      <w:pPr>
        <w:pStyle w:val="P23"/>
        <w:framePr w:w="10710" w:h="340" w:hRule="exact" w:wrap="none" w:vAnchor="page" w:hAnchor="margin" w:x="28" w:y="4878"/>
        <w:rPr>
          <w:rStyle w:val="C18"/>
          <w:rtl w:val="0"/>
        </w:rPr>
      </w:pPr>
      <w:r>
        <w:rPr>
          <w:rStyle w:val="C18"/>
          <w:rtl w:val="0"/>
        </w:rPr>
        <w:t>Vyhotovování podnikových písemností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Sestavit obchodní dopis</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Vyhotovit účetní doklad</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Vyřídit reklamaci, objednávku zboží nebo služby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Zajištění bezpečnosti hostů, BOZP, PO</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Dodržovat pravidla BOZP a požární ochrany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zajištění ochrany osobních údajů hostů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Popsat způsob zabezpečení zavazadel a majetku hostů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Provádění hygienicko-sanitační činnosti</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Nosit vhodný pracovní oděv</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Použít ochranné pracovní pomůcky a předměty</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30.9.2026 8:37:34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sledována kvalita a postup prováděné práce, dodržování předpisů bezpečnosti práce a zásad profesionální komunikace s hosty, dodržování časového harmonogramu.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Ubytování v soukromí, 30.9.2026 8:37:34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střední vzdělání s maturitní zkouškou a alespoň 5 let odborné praxe v řídicích činnostech v oblasti hotelového provozu nebo ve funkci učitele praktického vyučování v oboru hotelnictví.</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hotelnictví a alespoň 5 let odborné praxe v řídicích činnostech v oblasti hotelnictví nebo ve funkci učitele praktického vyučování.</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řídicích činnostech v oblasti hotelového provozu nebo ve funkci učitele praktického vyučování.</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stupni studijního programu a alespoň 5 let odborné praxe v řídicích činnostech v oblasti hotelnictví nebo ve funkci učitele odborných předmětů.</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65-016-H Ubytování v soukromí a střední vzdělání s maturitní zkouškou a alespoň 5 let praxe v hotelovém provozu nebo v úseku zahrnujícím pracoviště s činnostmi předmětné kvalifikace.</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9"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BOZP a PO</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evidenci ubytovaných osob a zapůjčených předmětů</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přístupem na internet, tiskárna, zařízení pro EET</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pomůcky pro úklid: vysavač, mop, hadr, stěrka, čistící prostředky</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Prostory ubytovacího zařízení včetně pokojové části, zařízení pokoje, lůžkoviny a ložní prádlo, ručníky, toaletní a hygienické potřeby </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ochranné pomůcky a předměty.</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Ubytování v soukromí, 30.9.2026 8:37:34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Ubytování v soukromí, 30.9.2026 8:37:34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Filip Kühnell - 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Pavelka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Přemysl Grunt - 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Šrámek - Intercatering, spol. s r. o.</w:t>
      </w:r>
    </w:p>
    <w:p>
      <w:pPr>
        <w:pStyle w:val="P21"/>
        <w:framePr w:w="7654" w:h="331" w:hRule="exact" w:wrap="none" w:vAnchor="page" w:hAnchor="margin" w:x="28" w:y="15940"/>
        <w:rPr>
          <w:rStyle w:val="C16"/>
          <w:rtl w:val="0"/>
        </w:rPr>
      </w:pPr>
      <w:r>
        <w:rPr>
          <w:rStyle w:val="C16"/>
          <w:rtl w:val="0"/>
        </w:rPr>
        <w:t>Ubytování v soukromí, 30.9.2026 8:37:34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4E34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D216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