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CA557" Type="http://schemas.openxmlformats.org/officeDocument/2006/relationships/officeDocument" Target="/word/document.xml" /><Relationship Id="coreR53FCA557" Type="http://schemas.openxmlformats.org/package/2006/relationships/metadata/core-properties" Target="/docProps/core.xml" /><Relationship Id="customR53FCA5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ubytování v malých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sledována kvalita a postup prováděné práce, dodržování předpisů bezpečnosti práce a zásad profesionální komunikace s hosty, dodržování časového harmonogramu.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Filip Kühnell - 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Přemysl Grunt - 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Šrámek - 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