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1ECB2" Type="http://schemas.openxmlformats.org/officeDocument/2006/relationships/officeDocument" Target="/word/document.xml" /><Relationship Id="coreR7FA1ECB2" Type="http://schemas.openxmlformats.org/package/2006/relationships/metadata/core-properties" Target="/docProps/core.xml" /><Relationship Id="customR7FA1EC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prodej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bezpečnosti hostů, BOZP, PO</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Ubytování v soukromí, 11.7.2026 8:03:30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Dodržet posloupnost prací a časový harmonogram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Vykonat drobnou, nenáročnou opravu a údržbu inventáře, zařízení, budovy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Zajistit revizi budovy či zařízení, údržbové a opravářské práce u odborných podniků a firem – převzít výsledky jejich práce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 xml:space="preserve">e) Zajistit uzavírání budovy  v souladu s provozním řádem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Zkontrolovat dodržování domovního řádu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Inkasování plateb od hostů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Přijmout a evidovat objednávku hosta – přesně a rychle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Provést vyúčtování s hostem – připravit a předložit účet</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Využít zúčtovací techniku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Poskytování služeb spojených s pobytem hostů v ubytovacím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Zajistit drobné pochůzky podle požadavků hosta</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Přemístit a zabezpečit zavazadla hostů podle jejich požadavků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c) Zajistit základní informační služby pro hosty, příp. zápůjčky pro hosty a příslušnou evidenci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2070"/>
        <w:rPr>
          <w:rStyle w:val="C3"/>
          <w:rtl w:val="0"/>
        </w:rPr>
      </w:pPr>
    </w:p>
    <w:p>
      <w:pPr>
        <w:pStyle w:val="P17"/>
        <w:framePr w:w="6658" w:h="249" w:hRule="exact" w:wrap="none" w:vAnchor="page" w:hAnchor="margin" w:x="71" w:y="12126"/>
        <w:rPr>
          <w:rStyle w:val="C13"/>
          <w:rtl w:val="0"/>
        </w:rPr>
      </w:pPr>
      <w:r>
        <w:rPr>
          <w:rStyle w:val="C13"/>
          <w:rtl w:val="0"/>
        </w:rPr>
        <w:t>d) Prokázat základní dovednosti běžné komunikace</w:t>
      </w:r>
    </w:p>
    <w:p>
      <w:pPr>
        <w:pStyle w:val="P30"/>
        <w:framePr w:w="3921" w:h="376" w:hRule="exact" w:wrap="none" w:vAnchor="page" w:hAnchor="margin" w:x="6800" w:y="12070"/>
        <w:rPr>
          <w:rStyle w:val="C3"/>
          <w:rtl w:val="0"/>
        </w:rPr>
      </w:pPr>
    </w:p>
    <w:p>
      <w:pPr>
        <w:pStyle w:val="P31"/>
        <w:framePr w:w="3839" w:h="249" w:hRule="exact" w:wrap="none" w:vAnchor="page" w:hAnchor="margin" w:x="6856" w:y="12126"/>
        <w:rPr>
          <w:rStyle w:val="C22"/>
          <w:rtl w:val="0"/>
        </w:rPr>
      </w:pPr>
      <w:r>
        <w:rPr>
          <w:rStyle w:val="C22"/>
          <w:rtl w:val="0"/>
        </w:rPr>
        <w:t>Ústní ověření</w:t>
      </w:r>
    </w:p>
    <w:p>
      <w:pPr>
        <w:pStyle w:val="P32"/>
        <w:framePr w:w="10710" w:h="248" w:hRule="exact" w:wrap="none" w:vAnchor="page" w:hAnchor="margin" w:x="28" w:y="12560"/>
        <w:rPr>
          <w:rStyle w:val="C23"/>
          <w:rtl w:val="0"/>
        </w:rPr>
      </w:pPr>
      <w:r>
        <w:rPr>
          <w:rStyle w:val="C23"/>
          <w:rtl w:val="0"/>
        </w:rPr>
        <w:t>Je třeba splnit alespoň dvě kritéria.</w:t>
      </w:r>
    </w:p>
    <w:p>
      <w:pPr>
        <w:pStyle w:val="P23"/>
        <w:framePr w:w="10710" w:h="340" w:hRule="exact" w:wrap="none" w:vAnchor="page" w:hAnchor="margin" w:x="28" w:y="12995"/>
        <w:rPr>
          <w:rStyle w:val="C18"/>
          <w:rtl w:val="0"/>
        </w:rPr>
      </w:pPr>
      <w:r>
        <w:rPr>
          <w:rStyle w:val="C18"/>
          <w:rtl w:val="0"/>
        </w:rPr>
        <w:t>Používání běžných pomůcek a čisticích prostředků při úklidu</w:t>
      </w:r>
    </w:p>
    <w:p>
      <w:pPr>
        <w:pStyle w:val="P24"/>
        <w:framePr w:w="6713" w:h="376" w:hRule="exact" w:wrap="none" w:vAnchor="page" w:hAnchor="margin" w:x="45" w:y="13434"/>
        <w:rPr>
          <w:rStyle w:val="C3"/>
          <w:rtl w:val="0"/>
        </w:rPr>
      </w:pPr>
    </w:p>
    <w:p>
      <w:pPr>
        <w:pStyle w:val="P25"/>
        <w:framePr w:w="6661" w:h="249" w:hRule="exact" w:wrap="none" w:vAnchor="page" w:hAnchor="margin" w:x="71" w:y="13505"/>
        <w:rPr>
          <w:rStyle w:val="C19"/>
          <w:rtl w:val="0"/>
        </w:rPr>
      </w:pPr>
      <w:r>
        <w:rPr>
          <w:rStyle w:val="C19"/>
          <w:rtl w:val="0"/>
        </w:rPr>
        <w:t>Kritéria hodnocení</w:t>
      </w:r>
    </w:p>
    <w:p>
      <w:pPr>
        <w:pStyle w:val="P26"/>
        <w:framePr w:w="3918" w:h="376" w:hRule="exact" w:wrap="none" w:vAnchor="page" w:hAnchor="margin" w:x="6803" w:y="13434"/>
        <w:rPr>
          <w:rStyle w:val="C3"/>
          <w:rtl w:val="0"/>
        </w:rPr>
      </w:pPr>
    </w:p>
    <w:p>
      <w:pPr>
        <w:pStyle w:val="P27"/>
        <w:framePr w:w="3836" w:h="249" w:hRule="exact" w:wrap="none" w:vAnchor="page" w:hAnchor="margin" w:x="6859" w:y="13505"/>
        <w:rPr>
          <w:rStyle w:val="C20"/>
          <w:rtl w:val="0"/>
        </w:rPr>
      </w:pPr>
      <w:r>
        <w:rPr>
          <w:rStyle w:val="C20"/>
          <w:rtl w:val="0"/>
        </w:rPr>
        <w:t>Způsoby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a) Použít vhodné pomůcky a čisticí prostředky pro vykonání zadané práce</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Ošetřovat a udržovat pomůcky používané při úklidu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c) Zacházet s nástrojem a pomůckou podle zásad bezpečnosti práce</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Praktické předvedení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d) Obaly a zbytky čisticích a úklidových prostředků likvidovat podle předpisů na ochranu životního prostředí</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8:03:30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používaných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stroj nebo zařízení k provedení zadané práce (vysavače, elektrické mycí a lešticí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Spustit stroj a vykonat zadanou operaci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ošetření a údržbu stroje nebo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Zacházet se strojem nebo zařízením podle zásad bezpečnosti práce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Zajistit zabezpečení inventáře po ukončení provozu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Úklid v ubytovacích zařízeních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Vykonat úklid pokojů včetně příslušenství a společných prostorů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Udržovat podlahové plochy podle jejich charakteru (umývat, pastovat, luxovat)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Utřít prach z nábytku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Vyvětrat pokoj (apartmán) a ustlat lůžkoviny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Provádět výměnu ložního prádla, ručníků</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Doplňovat toaletní a hygienické potřeby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Zkontrolovat stav a funkčnost vybavení pokoje</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Orientace v možnostech podnikání ve službách</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a) Uvést možnosti podnikání ve službách, zhodnotit rizika v podnikání</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Vysvětlit povinnosti podnikatele vůči státu</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obě kritéria.</w:t>
      </w:r>
    </w:p>
    <w:p>
      <w:pPr>
        <w:pStyle w:val="P23"/>
        <w:framePr w:w="10710" w:h="340" w:hRule="exact" w:wrap="none" w:vAnchor="page" w:hAnchor="margin" w:x="28" w:y="12959"/>
        <w:rPr>
          <w:rStyle w:val="C18"/>
          <w:rtl w:val="0"/>
        </w:rPr>
      </w:pPr>
      <w:r>
        <w:rPr>
          <w:rStyle w:val="C18"/>
          <w:rtl w:val="0"/>
        </w:rPr>
        <w:t>Vyhotovování podnikových písemností</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Sestavit obchodní dopis</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Písemné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Vyhotovit účetní doklad</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Vyřídit reklamaci, objednávku zboží nebo služby</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8:03:30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Zpracování jednoduchého marketingového plánu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nabídku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Zajištění bezpečnosti hostů, BOZP, PO</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Dodržovat pravidla BOZP</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Dodržovat pravidla požární ochrany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hygienicko-sanitační činnosti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Oblékat se do vhodného pracovního oděvu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Použít ochranné pracovní pomůcky a předměty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11.7.2026 8:03:30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 autorizovaný zástupce rozpracuje kritéria podrobně podle charakteru konkrétních zadaných úkolů.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80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Ubytování v soukromí, 11.7.2026 8:03:30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střední vzdělání s maturitní zkouškou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hotelnictví a alespoň 5 let odborné praxe v řídících činnostech v oblasti hotelnictví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a alespoň 5 let odborné praxe v řídících činnostech v oblasti hotelového provozu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v řídících činnostech v oblasti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Ubytování v soukromí a střední vzdělání s maturitní zkouškou a alespoň 5 let praxe v hotelovém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01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ubytovacího zařízení včetně recepce, haly a pokojové části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a nástroje vztahující se k předmětné činnosti</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Ubytování v soukromí, 11.7.2026 8:03:30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11.7.2026 8:03:30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Ubytování v soukromí, 11.7.2026 8:03:30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