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A8939" Type="http://schemas.openxmlformats.org/officeDocument/2006/relationships/officeDocument" Target="/word/document.xml" /><Relationship Id="coreR9FA8939" Type="http://schemas.openxmlformats.org/package/2006/relationships/metadata/core-properties" Target="/docProps/core.xml" /><Relationship Id="customR9FA89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Těžba dříví těžebně-dopravními stroji (kód: 41-042-M)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víceoperačních těžebních strojů, procesorů a strojů na kácení stromů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30.10.2008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Dbát na ekologickou čistotu práce.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dodržovat zásadu, že jeden zkoušející nemůže zkoušet více osob současně.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certifikátu o získání dílčí kvalifikace DK 2 Těžební činnost, předložení řidičského oprávnění skupiny T, osvědčení pro práci s motorovou pilou a hydraulickým jeřábem a osvědčení o délce praxe s víceoperačními těžebními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