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B9EA6" Type="http://schemas.openxmlformats.org/officeDocument/2006/relationships/officeDocument" Target="/word/document.xml" /><Relationship Id="coreR348B9EA6" Type="http://schemas.openxmlformats.org/package/2006/relationships/metadata/core-properties" Target="/docProps/core.xml" /><Relationship Id="customR348B9E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2 až 3 konkrétních lahůdkářských rybích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