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448FA5" Type="http://schemas.openxmlformats.org/officeDocument/2006/relationships/officeDocument" Target="/word/document.xml" /><Relationship Id="coreR5A448FA5" Type="http://schemas.openxmlformats.org/package/2006/relationships/metadata/core-properties" Target="/docProps/core.xml" /><Relationship Id="customR5A448F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rybích lahůdek, 18.10.2026 18:30:09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18.10.2026 18:30:09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18.10.2026 18:30:09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rybích lahůdek, 18.10.2026 18:30:09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rybích lahůdek, 18.10.2026 18:30:09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Výroba rybích lahůdek a střední vzdělání s maturitní zkouškou a alespoň 5 let odborné praxe v oblasti výroby lahůdek.</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Výroba rybích lahůdek, 18.10.2026 18:30:09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rybích lahůdek, 18.10.2026 18:30:09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Výroba rybích lahůdek, 18.10.2026 18:30:09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2C33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3355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