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50ACAD" Type="http://schemas.openxmlformats.org/officeDocument/2006/relationships/officeDocument" Target="/word/document.xml" /><Relationship Id="coreR4C50ACAD" Type="http://schemas.openxmlformats.org/package/2006/relationships/metadata/core-properties" Target="/docProps/core.xml" /><Relationship Id="customR4C50AC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aspiků,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a prodeji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24.10.2008 do: 15.04.2013</w:t>
      </w:r>
    </w:p>
    <w:p>
      <w:pPr>
        <w:pStyle w:val="P21"/>
        <w:framePr w:w="7654" w:h="331" w:hRule="exact" w:wrap="none" w:vAnchor="page" w:hAnchor="margin" w:x="28" w:y="15940"/>
        <w:rPr>
          <w:rStyle w:val="C16"/>
          <w:rtl w:val="0"/>
        </w:rPr>
      </w:pPr>
      <w:r>
        <w:rPr>
          <w:rStyle w:val="C16"/>
          <w:rtl w:val="0"/>
        </w:rPr>
        <w:t>Výroba majonéz a omáček, 31.7.2026 17:45:47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majonéz a omáček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vyjádření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 ústní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Uskladnit suroviny, polotovary a přísady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slovní vyjádření ústní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Příprava zeleninových polotovarů pro výrobu omáček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Čistit a upravovat suroviny před zpracováním</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slovní vyjádření ústní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Tepelně opracovat (vařit, zchlazovat, příp. rozmrazovat) suroviny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slovní vyjádření ústní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Ručně nebo mechanicky dělit suroviny</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Marinovat zeleninu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slovní vyjádření ústní</w:t>
      </w:r>
    </w:p>
    <w:p>
      <w:pPr>
        <w:pStyle w:val="P32"/>
        <w:framePr w:w="10710" w:h="248" w:hRule="exact" w:wrap="none" w:vAnchor="page" w:hAnchor="margin" w:x="28" w:y="8792"/>
        <w:rPr>
          <w:rStyle w:val="C23"/>
          <w:rtl w:val="0"/>
        </w:rPr>
      </w:pPr>
      <w:r>
        <w:rPr>
          <w:rStyle w:val="C23"/>
          <w:rtl w:val="0"/>
        </w:rPr>
        <w:t>Kritéria je třeba splnit, jsou-li v souladu s technologickým postupem.</w:t>
      </w:r>
    </w:p>
    <w:p>
      <w:pPr>
        <w:pStyle w:val="P23"/>
        <w:framePr w:w="10710" w:h="340" w:hRule="exact" w:wrap="none" w:vAnchor="page" w:hAnchor="margin" w:x="28" w:y="9228"/>
        <w:rPr>
          <w:rStyle w:val="C18"/>
          <w:rtl w:val="0"/>
        </w:rPr>
      </w:pPr>
      <w:r>
        <w:rPr>
          <w:rStyle w:val="C18"/>
          <w:rtl w:val="0"/>
        </w:rPr>
        <w:t>Výroba aspiků, majonéz a remulád</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Připravit majonézy, remulády a další studené omáčky</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Uchovávat majonézy, remulády a další studené omáčky dle zásad výroby bezpečných potravin před dalším zpracováním</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 a slovní vyjádření ústní</w:t>
      </w:r>
    </w:p>
    <w:p>
      <w:pPr>
        <w:pStyle w:val="P32"/>
        <w:framePr w:w="10710" w:h="248" w:hRule="exact" w:wrap="none" w:vAnchor="page" w:hAnchor="margin" w:x="28" w:y="11140"/>
        <w:rPr>
          <w:rStyle w:val="C23"/>
          <w:rtl w:val="0"/>
        </w:rPr>
      </w:pPr>
      <w:r>
        <w:rPr>
          <w:rStyle w:val="C23"/>
          <w:rtl w:val="0"/>
        </w:rPr>
        <w:t>Je třeba splnit obě kritéria v souladu s technologickým postupem.</w:t>
      </w:r>
    </w:p>
    <w:p>
      <w:pPr>
        <w:pStyle w:val="P23"/>
        <w:framePr w:w="10710" w:h="340" w:hRule="exact" w:wrap="none" w:vAnchor="page" w:hAnchor="margin" w:x="28" w:y="11575"/>
        <w:rPr>
          <w:rStyle w:val="C18"/>
          <w:rtl w:val="0"/>
        </w:rPr>
      </w:pPr>
      <w:r>
        <w:rPr>
          <w:rStyle w:val="C18"/>
          <w:rtl w:val="0"/>
        </w:rPr>
        <w:t>Obsluha strojů a zařízení pro zpracování a balení lahůdek</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a) Použít vhodné technologické vybavení při výrobě majonéz a omáček</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a slovní vyjádření ústní</w:t>
      </w:r>
    </w:p>
    <w:p>
      <w:pPr>
        <w:pStyle w:val="P16"/>
        <w:framePr w:w="6710" w:h="376" w:hRule="exact" w:wrap="none" w:vAnchor="page" w:hAnchor="margin" w:x="45" w:y="12998"/>
        <w:rPr>
          <w:rStyle w:val="C3"/>
          <w:rtl w:val="0"/>
        </w:rPr>
      </w:pPr>
    </w:p>
    <w:p>
      <w:pPr>
        <w:pStyle w:val="P17"/>
        <w:framePr w:w="6658" w:h="249" w:hRule="exact" w:wrap="none" w:vAnchor="page" w:hAnchor="margin" w:x="71" w:y="13054"/>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12998"/>
        <w:rPr>
          <w:rStyle w:val="C3"/>
          <w:rtl w:val="0"/>
        </w:rPr>
      </w:pPr>
    </w:p>
    <w:p>
      <w:pPr>
        <w:pStyle w:val="P31"/>
        <w:framePr w:w="3839" w:h="249" w:hRule="exact" w:wrap="none" w:vAnchor="page" w:hAnchor="margin" w:x="6856" w:y="13054"/>
        <w:rPr>
          <w:rStyle w:val="C22"/>
          <w:rtl w:val="0"/>
        </w:rPr>
      </w:pPr>
      <w:r>
        <w:rPr>
          <w:rStyle w:val="C22"/>
          <w:rtl w:val="0"/>
        </w:rPr>
        <w:t>Praktické předvedení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c) Obsluhovat stroje a zařízení v souladu se zásadami bezpečnosti práce</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w:t>
      </w:r>
    </w:p>
    <w:p>
      <w:pPr>
        <w:pStyle w:val="P32"/>
        <w:framePr w:w="10710" w:h="248" w:hRule="exact" w:wrap="none" w:vAnchor="page" w:hAnchor="margin" w:x="28" w:y="13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majonéz a omáček, 31.7.2026 17:45:47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slovní vyjádření ústní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slovní vyjádření ústní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nápravu a vyvodit opatření ze zjištěných výsledků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vyjádření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balení a expedice lahůdek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Uchovávat majonézy a omáčky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slovní vyjádření ústní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Balit a označovat majonézy a omáčky požadovanými údaji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slovní vyjádření ústní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Expedovat majonézy a omáčky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slovní vyjádření ústní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a) Sledovat kritické body v průběhu výroby lahůdkářských výrobků</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10372"/>
        <w:rPr>
          <w:rStyle w:val="C3"/>
          <w:rtl w:val="0"/>
        </w:rPr>
      </w:pPr>
    </w:p>
    <w:p>
      <w:pPr>
        <w:pStyle w:val="P17"/>
        <w:framePr w:w="6658" w:h="704" w:hRule="exact" w:wrap="none" w:vAnchor="page" w:hAnchor="margin" w:x="71" w:y="10428"/>
        <w:rPr>
          <w:rStyle w:val="C13"/>
          <w:rtl w:val="0"/>
        </w:rPr>
      </w:pPr>
      <w:r>
        <w:rPr>
          <w:rStyle w:val="C13"/>
          <w:rtl w:val="0"/>
        </w:rPr>
        <w:t>b) Dodržovat hygienické předpisy a osobní hygienu</w:t>
      </w:r>
    </w:p>
    <w:p>
      <w:pPr>
        <w:pStyle w:val="P30"/>
        <w:framePr w:w="3921" w:h="831" w:hRule="exact" w:wrap="none" w:vAnchor="page" w:hAnchor="margin" w:x="6800" w:y="10372"/>
        <w:rPr>
          <w:rStyle w:val="C3"/>
          <w:rtl w:val="0"/>
        </w:rPr>
      </w:pPr>
    </w:p>
    <w:p>
      <w:pPr>
        <w:pStyle w:val="P31"/>
        <w:framePr w:w="3839" w:h="704" w:hRule="exact" w:wrap="none" w:vAnchor="page" w:hAnchor="margin" w:x="6856" w:y="10428"/>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11203"/>
        <w:rPr>
          <w:rStyle w:val="C3"/>
          <w:rtl w:val="0"/>
        </w:rPr>
      </w:pPr>
    </w:p>
    <w:p>
      <w:pPr>
        <w:pStyle w:val="P13"/>
        <w:framePr w:w="6658" w:h="704" w:hRule="exact" w:wrap="none" w:vAnchor="page" w:hAnchor="margin" w:x="71" w:y="11259"/>
        <w:rPr>
          <w:rStyle w:val="C11"/>
          <w:rtl w:val="0"/>
        </w:rPr>
      </w:pPr>
      <w:r>
        <w:rPr>
          <w:rStyle w:val="C11"/>
          <w:rtl w:val="0"/>
        </w:rPr>
        <w:t>c) Dodržovat sanitační řád</w:t>
      </w:r>
    </w:p>
    <w:p>
      <w:pPr>
        <w:pStyle w:val="P28"/>
        <w:framePr w:w="3921" w:h="831" w:hRule="exact" w:wrap="none" w:vAnchor="page" w:hAnchor="margin" w:x="6800" w:y="11203"/>
        <w:rPr>
          <w:rStyle w:val="C3"/>
          <w:rtl w:val="0"/>
        </w:rPr>
      </w:pPr>
    </w:p>
    <w:p>
      <w:pPr>
        <w:pStyle w:val="P29"/>
        <w:framePr w:w="3839" w:h="704" w:hRule="exact" w:wrap="none" w:vAnchor="page" w:hAnchor="margin" w:x="6856" w:y="11259"/>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12034"/>
        <w:rPr>
          <w:rStyle w:val="C3"/>
          <w:rtl w:val="0"/>
        </w:rPr>
      </w:pPr>
    </w:p>
    <w:p>
      <w:pPr>
        <w:pStyle w:val="P17"/>
        <w:framePr w:w="6658" w:h="704" w:hRule="exact" w:wrap="none" w:vAnchor="page" w:hAnchor="margin" w:x="71" w:y="12090"/>
        <w:rPr>
          <w:rStyle w:val="C13"/>
          <w:rtl w:val="0"/>
        </w:rPr>
      </w:pPr>
      <w:r>
        <w:rPr>
          <w:rStyle w:val="C13"/>
          <w:rtl w:val="0"/>
        </w:rPr>
        <w:t>d) Dodržovat zásady bezpečnosti a ochrany zdraví při práci a požární prevence</w:t>
      </w:r>
    </w:p>
    <w:p>
      <w:pPr>
        <w:pStyle w:val="P30"/>
        <w:framePr w:w="3921" w:h="831" w:hRule="exact" w:wrap="none" w:vAnchor="page" w:hAnchor="margin" w:x="6800" w:y="12034"/>
        <w:rPr>
          <w:rStyle w:val="C3"/>
          <w:rtl w:val="0"/>
        </w:rPr>
      </w:pPr>
    </w:p>
    <w:p>
      <w:pPr>
        <w:pStyle w:val="P31"/>
        <w:framePr w:w="3839" w:h="704" w:hRule="exact" w:wrap="none" w:vAnchor="page" w:hAnchor="margin" w:x="6856" w:y="12090"/>
        <w:rPr>
          <w:rStyle w:val="C22"/>
          <w:rtl w:val="0"/>
        </w:rPr>
      </w:pPr>
      <w:r>
        <w:rPr>
          <w:rStyle w:val="C22"/>
          <w:rtl w:val="0"/>
        </w:rPr>
        <w:t>Zkoušející ověřuje hodnotící kritéria průběžně při plnění příslušných odborných způsobilostí</w:t>
      </w:r>
    </w:p>
    <w:p>
      <w:pPr>
        <w:pStyle w:val="P32"/>
        <w:framePr w:w="10710" w:h="248" w:hRule="exact" w:wrap="none" w:vAnchor="page" w:hAnchor="margin" w:x="28" w:y="12978"/>
        <w:rPr>
          <w:rStyle w:val="C23"/>
          <w:rtl w:val="0"/>
        </w:rPr>
      </w:pPr>
      <w:r>
        <w:rPr>
          <w:rStyle w:val="C23"/>
          <w:rtl w:val="0"/>
        </w:rPr>
        <w:t>Je třeba splnit všechna kritéria.</w:t>
      </w:r>
    </w:p>
    <w:p>
      <w:pPr>
        <w:pStyle w:val="P23"/>
        <w:framePr w:w="10710" w:h="340" w:hRule="exact" w:wrap="none" w:vAnchor="page" w:hAnchor="margin" w:x="28" w:y="13414"/>
        <w:rPr>
          <w:rStyle w:val="C18"/>
          <w:rtl w:val="0"/>
        </w:rPr>
      </w:pPr>
      <w:r>
        <w:rPr>
          <w:rStyle w:val="C18"/>
          <w:rtl w:val="0"/>
        </w:rPr>
        <w:t>Vedení provozní evidence při výrobě a prodeji lahůdek</w:t>
      </w:r>
    </w:p>
    <w:p>
      <w:pPr>
        <w:pStyle w:val="P24"/>
        <w:framePr w:w="6713" w:h="376" w:hRule="exact" w:wrap="none" w:vAnchor="page" w:hAnchor="margin" w:x="45" w:y="13853"/>
        <w:rPr>
          <w:rStyle w:val="C3"/>
          <w:rtl w:val="0"/>
        </w:rPr>
      </w:pPr>
    </w:p>
    <w:p>
      <w:pPr>
        <w:pStyle w:val="P25"/>
        <w:framePr w:w="6661" w:h="249" w:hRule="exact" w:wrap="none" w:vAnchor="page" w:hAnchor="margin" w:x="71" w:y="13924"/>
        <w:rPr>
          <w:rStyle w:val="C19"/>
          <w:rtl w:val="0"/>
        </w:rPr>
      </w:pPr>
      <w:r>
        <w:rPr>
          <w:rStyle w:val="C19"/>
          <w:rtl w:val="0"/>
        </w:rPr>
        <w:t>Kritéria hodnocení</w:t>
      </w:r>
    </w:p>
    <w:p>
      <w:pPr>
        <w:pStyle w:val="P26"/>
        <w:framePr w:w="3918" w:h="376" w:hRule="exact" w:wrap="none" w:vAnchor="page" w:hAnchor="margin" w:x="6803" w:y="13853"/>
        <w:rPr>
          <w:rStyle w:val="C3"/>
          <w:rtl w:val="0"/>
        </w:rPr>
      </w:pPr>
    </w:p>
    <w:p>
      <w:pPr>
        <w:pStyle w:val="P27"/>
        <w:framePr w:w="3836" w:h="249" w:hRule="exact" w:wrap="none" w:vAnchor="page" w:hAnchor="margin" w:x="6859" w:y="13924"/>
        <w:rPr>
          <w:rStyle w:val="C20"/>
          <w:rtl w:val="0"/>
        </w:rPr>
      </w:pPr>
      <w:r>
        <w:rPr>
          <w:rStyle w:val="C20"/>
          <w:rtl w:val="0"/>
        </w:rPr>
        <w:t>Způsoby ověření</w:t>
      </w:r>
    </w:p>
    <w:p>
      <w:pPr>
        <w:pStyle w:val="P12"/>
        <w:framePr w:w="6710" w:h="607" w:hRule="exact" w:wrap="none" w:vAnchor="page" w:hAnchor="margin" w:x="45" w:y="14230"/>
        <w:rPr>
          <w:rStyle w:val="C3"/>
          <w:rtl w:val="0"/>
        </w:rPr>
      </w:pPr>
    </w:p>
    <w:p>
      <w:pPr>
        <w:pStyle w:val="P13"/>
        <w:framePr w:w="6658" w:h="480" w:hRule="exact" w:wrap="none" w:vAnchor="page" w:hAnchor="margin" w:x="71" w:y="14286"/>
        <w:rPr>
          <w:rStyle w:val="C11"/>
          <w:rtl w:val="0"/>
        </w:rPr>
      </w:pPr>
      <w:r>
        <w:rPr>
          <w:rStyle w:val="C11"/>
          <w:rtl w:val="0"/>
        </w:rPr>
        <w:t>a) Vést předepsanou operativně-technickou evidenci při výrobě majonéz a omáček</w:t>
      </w:r>
    </w:p>
    <w:p>
      <w:pPr>
        <w:pStyle w:val="P28"/>
        <w:framePr w:w="3921" w:h="607" w:hRule="exact" w:wrap="none" w:vAnchor="page" w:hAnchor="margin" w:x="6800" w:y="14230"/>
        <w:rPr>
          <w:rStyle w:val="C3"/>
          <w:rtl w:val="0"/>
        </w:rPr>
      </w:pPr>
    </w:p>
    <w:p>
      <w:pPr>
        <w:pStyle w:val="P29"/>
        <w:framePr w:w="3839" w:h="480" w:hRule="exact" w:wrap="none" w:vAnchor="page" w:hAnchor="margin" w:x="6856" w:y="14286"/>
        <w:rPr>
          <w:rStyle w:val="C21"/>
          <w:rtl w:val="0"/>
        </w:rPr>
      </w:pPr>
      <w:r>
        <w:rPr>
          <w:rStyle w:val="C21"/>
          <w:rtl w:val="0"/>
        </w:rPr>
        <w:t>Praktické předvedení</w:t>
      </w:r>
    </w:p>
    <w:p>
      <w:pPr>
        <w:pStyle w:val="P32"/>
        <w:framePr w:w="10710" w:h="248" w:hRule="exact" w:wrap="none" w:vAnchor="page" w:hAnchor="margin" w:x="28" w:y="14950"/>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majonéz a omáček, 31.7.2026 17:45:47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výrobku, tj. majonézy a omáčky.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w:t>
      </w:r>
    </w:p>
    <w:p>
      <w:pPr>
        <w:pStyle w:val="P33"/>
        <w:framePr w:w="10766" w:h="91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575"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majonéz a omáček, 31.7.2026 17:45:47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 střední vzdělání s maturitní zkouškou (v jiném oboru) a alespoň 5 let odborné praxe v řídících činnostech v oblasti výroby potravin nebo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být proškolen pro obsluhu plynových spotřebičů, pokud budou při zkoušce využita.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přípravu zaměřenou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53"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 nebo krmiv</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 nebo krmiv</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Výroba majonéz a omáček, 31.7.2026 17:45:47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technologické přestávky a na přípravu) je 2 až 4 hodin (hodinou se rozumí 60 minut).</w:t>
      </w:r>
    </w:p>
    <w:p>
      <w:pPr>
        <w:pStyle w:val="P21"/>
        <w:framePr w:w="7654" w:h="331" w:hRule="exact" w:wrap="none" w:vAnchor="page" w:hAnchor="margin" w:x="28" w:y="15940"/>
        <w:rPr>
          <w:rStyle w:val="C16"/>
          <w:rtl w:val="0"/>
        </w:rPr>
      </w:pPr>
      <w:r>
        <w:rPr>
          <w:rStyle w:val="C16"/>
          <w:rtl w:val="0"/>
        </w:rPr>
        <w:t>Výroba majonéz a omáček, 31.7.2026 17:45:47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se Sektorovou radou potravinářství a krmivářství a zástupci následujících institucí: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Výroba majonéz a omáček, 31.7.2026 17:45:47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