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DE025A" Type="http://schemas.openxmlformats.org/officeDocument/2006/relationships/officeDocument" Target="/word/document.xml" /><Relationship Id="coreR43DE025A" Type="http://schemas.openxmlformats.org/package/2006/relationships/metadata/core-properties" Target="/docProps/core.xml" /><Relationship Id="customR43DE02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majonéz a omáček, 20.10.2026 11:47:27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4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2 konkrétních lahůdkářských výrobků, tj. jedné majonézy a jedné omáčky.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21"/>
        <w:framePr w:w="7654" w:h="331" w:hRule="exact" w:wrap="none" w:vAnchor="page" w:hAnchor="margin" w:x="28" w:y="15940"/>
        <w:rPr>
          <w:rStyle w:val="C16"/>
          <w:rtl w:val="0"/>
        </w:rPr>
      </w:pPr>
      <w:r>
        <w:rPr>
          <w:rStyle w:val="C16"/>
          <w:rtl w:val="0"/>
        </w:rPr>
        <w:t>Pracovník/pracovnice výroby majonéz a omáček, 20.10.2026 11:47:27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AGRICOL s. r. o. </w:t>
      </w:r>
    </w:p>
    <w:p>
      <w:pPr>
        <w:pStyle w:val="P21"/>
        <w:framePr w:w="7654" w:h="331" w:hRule="exact" w:wrap="none" w:vAnchor="page" w:hAnchor="margin" w:x="28" w:y="15940"/>
        <w:rPr>
          <w:rStyle w:val="C16"/>
          <w:rtl w:val="0"/>
        </w:rPr>
      </w:pPr>
      <w:r>
        <w:rPr>
          <w:rStyle w:val="C16"/>
          <w:rtl w:val="0"/>
        </w:rPr>
        <w:t>Pracovník/pracovnice výroby majonéz a omáček, 20.10.2026 11:47:27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