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6FEF83" Type="http://schemas.openxmlformats.org/officeDocument/2006/relationships/officeDocument" Target="/word/document.xml" /><Relationship Id="coreR686FEF83" Type="http://schemas.openxmlformats.org/package/2006/relationships/metadata/core-properties" Target="/docProps/core.xml" /><Relationship Id="customR686FEF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aspiků, majonéz a remulád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lahůdkářských salátů, pomazánek a krémů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plněných baget, chlebíčků, obložených mís a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strojů a zařízení pro zpracování a balení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lahůdek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Prodej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lahůdek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25.02.2013 do: 08.09.2015</w:t>
      </w:r>
    </w:p>
    <w:p>
      <w:pPr>
        <w:pStyle w:val="P21"/>
        <w:framePr w:w="7654" w:h="331" w:hRule="exact" w:wrap="none" w:vAnchor="page" w:hAnchor="margin" w:x="28" w:y="15940"/>
        <w:rPr>
          <w:rStyle w:val="C16"/>
          <w:rtl w:val="0"/>
        </w:rPr>
      </w:pPr>
      <w:r>
        <w:rPr>
          <w:rStyle w:val="C16"/>
          <w:rtl w:val="0"/>
        </w:rPr>
        <w:t>Výroba lahůdek, 28.7.2026 15:55:55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51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http://katalog.nsp.cz/karta_p.aspx?id_jp=100761&amp;kod_sm1=28).</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lahůdek s využitím technologických postupů a hygienických zásad zacházení s potravinářskými surovinami, polotovary a potravinářskými výrobky.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lahůdkářského výrobku.</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lahůdek, 28.7.2026 15:55:55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lahůdek, 28.7.2026 15:55:55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