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AB6173" Type="http://schemas.openxmlformats.org/officeDocument/2006/relationships/officeDocument" Target="/word/document.xml" /><Relationship Id="coreR1FAB6173" Type="http://schemas.openxmlformats.org/package/2006/relationships/metadata/core-properties" Target="/docProps/core.xml" /><Relationship Id="customR1FAB61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703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báňské záchranné služby; Montér vzduchotechniky; Mechanik opravář; Montér točivých strojů; Důlní zámečník; Provozní zámečník; Provozní zámečník a montér; Strojní zámečník; Montér ocelových konstrukcí</w:t>
      </w:r>
    </w:p>
    <w:p>
      <w:pPr>
        <w:pStyle w:val="P5"/>
        <w:framePr w:w="4026" w:h="248" w:hRule="exact" w:wrap="none" w:vAnchor="page" w:hAnchor="margin" w:x="28" w:y="4486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486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188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698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769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698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769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6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130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6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84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49"/>
        <w:rPr>
          <w:rStyle w:val="C11"/>
          <w:rtl w:val="0"/>
        </w:rPr>
      </w:pPr>
      <w:r>
        <w:rPr>
          <w:rStyle w:val="C11"/>
          <w:rtl w:val="0"/>
        </w:rPr>
        <w:t>Sestavování částí strojů, zařízení a výrobních linek a jejich montáž a oživování</w:t>
      </w:r>
    </w:p>
    <w:p>
      <w:pPr>
        <w:pStyle w:val="P14"/>
        <w:framePr w:w="805" w:h="376" w:hRule="exact" w:wrap="none" w:vAnchor="page" w:hAnchor="margin" w:x="9916" w:y="87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4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25"/>
        <w:rPr>
          <w:rStyle w:val="C13"/>
          <w:rtl w:val="0"/>
        </w:rPr>
      </w:pPr>
      <w:r>
        <w:rPr>
          <w:rStyle w:val="C13"/>
          <w:rtl w:val="0"/>
        </w:rPr>
        <w:t>Sestavování částí točivých strojů vč. jejich elektrických částí a jejich montáže</w:t>
      </w:r>
    </w:p>
    <w:p>
      <w:pPr>
        <w:pStyle w:val="P18"/>
        <w:framePr w:w="805" w:h="376" w:hRule="exact" w:wrap="none" w:vAnchor="page" w:hAnchor="margin" w:x="9916" w:y="91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1"/>
        <w:rPr>
          <w:rStyle w:val="C11"/>
          <w:rtl w:val="0"/>
        </w:rPr>
      </w:pPr>
      <w:r>
        <w:rPr>
          <w:rStyle w:val="C11"/>
          <w:rtl w:val="0"/>
        </w:rPr>
        <w:t>Provádění údržby, oprav a generálních oprav strojů a zařízení</w:t>
      </w:r>
    </w:p>
    <w:p>
      <w:pPr>
        <w:pStyle w:val="P14"/>
        <w:framePr w:w="805" w:h="376" w:hRule="exact" w:wrap="none" w:vAnchor="page" w:hAnchor="margin" w:x="9916" w:y="95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Opravy a výměny elektrických částí přístrojů, strojů a zařízení vč. výměn elektronických prvků</w:t>
      </w:r>
    </w:p>
    <w:p>
      <w:pPr>
        <w:pStyle w:val="P18"/>
        <w:framePr w:w="805" w:h="376" w:hRule="exact" w:wrap="none" w:vAnchor="page" w:hAnchor="margin" w:x="9916" w:y="99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7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2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65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11.7.2026 3:45:04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pomůcky, pomocné hmoty, měřidla a strojní zařízení, sestavení, opravě, renovaci a údržbě (viz také dále část Požadavky na materiálně technické zázemí autorizované osoby)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Vypracovávat postupy montáží, údržby a oprav strojů a zařízení, kontrola provedení úkonů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Sestavovat stroje a zařízení v celek, tak jak to vyžaduje jejich vzájemná poloha vzhledem jejich funkci, provést funkční zkoušky strojů, zařízení, výrobních linek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11.7.2026 3:45:04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11.7.2026 3:45:04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