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83A37C" Type="http://schemas.openxmlformats.org/officeDocument/2006/relationships/officeDocument" Target="/word/document.xml" /><Relationship Id="coreR1E83A37C" Type="http://schemas.openxmlformats.org/package/2006/relationships/metadata/core-properties" Target="/docProps/core.xml" /><Relationship Id="customR1E83A3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ocelových konstrukcí (kód: 23-002-H)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ocelových konstrukcí, 9.9.2026 19:05:29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04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3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70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15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6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182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Montér ocelových konstrukcí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  <w:r>
        <w:rPr>
          <w:rStyle w:val="C19"/>
          <w:rtl w:val="0"/>
        </w:rPr>
        <w:t>Zámečník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ocelových konstrukcí, 9.9.2026 19:05:29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