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E18A6" Type="http://schemas.openxmlformats.org/officeDocument/2006/relationships/officeDocument" Target="/word/document.xml" /><Relationship Id="coreR785E18A6" Type="http://schemas.openxmlformats.org/package/2006/relationships/metadata/core-properties" Target="/docProps/core.xml" /><Relationship Id="customR785E18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https://nsp.cz/jednotka-prace/monter-ocelovych-konstruk#zdravotni-zpusobilost).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dílů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změří a zkontroluje rozměry, tvary, polohu a jakost povrchu u jedné zadané součásti ocelové konstrukce (např. konzole, vzpěra, rám, příčka, atd.) pomocí měřidel.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ručním obráběním a zpracováním předvede opracování minimálně jedné kovové a jedné nekovové součásti zadané montované konstrukce podle poskytnuté výrobní technologické dokumentace pomocí ručního nářadí a nástrojů.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„Používání různých prostředků pro manipulaci s ocelovými konstrukcemi a jejich částmi“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- uchazeč předvede správné používání minimálně jednoho prostředku pro manipulaci s ocelovými konstrukcemi a jejich částmi (např. použití: řetízkového zvedáku, lešení, vozíku, plošiny, kladky , atd.)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„Sestavování, montáž a demontáž ocelových konstrukcí“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c), d) uchazeč sestaví a smontuje pomocí ručního nářadí a nástrojů jednu zadanou ocelovou konstrukci podle poskytnuté technické dokumentace za použití dodaných částí konstrukce (např. ocelové profily, tyčové profily, pásy, plechy, trubky, spojovací materiály) a jednu zadanou ocelovou konstrukci demontuje. Pokud při montáži zjistí vady a nedodělky (např. chybějící otvory, neočištěné plochy, netolerované odchylky rozměrů) opraví je.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 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