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2ED78" Type="http://schemas.openxmlformats.org/officeDocument/2006/relationships/officeDocument" Target="/word/document.xml" /><Relationship Id="coreR452ED78" Type="http://schemas.openxmlformats.org/package/2006/relationships/metadata/core-properties" Target="/docProps/core.xml" /><Relationship Id="customR452ED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ocelových konstrukcí (kód: 23-002-H)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927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 a montér; Strojní zámečník; Mechanik báňské záchranné služby; Montér vzduchotechniky; Mechanik opravář; Montér točivých strojů; Důlní zámečník; Provozní zámečník; Montér ocelových konstrukcí</w:t>
      </w:r>
    </w:p>
    <w:p>
      <w:pPr>
        <w:pStyle w:val="P5"/>
        <w:framePr w:w="4026" w:h="248" w:hRule="exact" w:wrap="none" w:vAnchor="page" w:hAnchor="margin" w:x="28" w:y="4711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711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5412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922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993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922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993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62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355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montáž a opravy ocelových konstrukcí</w:t>
      </w:r>
    </w:p>
    <w:p>
      <w:pPr>
        <w:pStyle w:val="P14"/>
        <w:framePr w:w="805" w:h="376" w:hRule="exact" w:wrap="none" w:vAnchor="page" w:hAnchor="margin" w:x="9916" w:y="62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3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67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731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67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73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05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07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705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0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6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14"/>
        <w:rPr>
          <w:rStyle w:val="C13"/>
          <w:rtl w:val="0"/>
        </w:rPr>
      </w:pPr>
      <w:r>
        <w:rPr>
          <w:rStyle w:val="C13"/>
          <w:rtl w:val="0"/>
        </w:rPr>
        <w:t>Sestavování, montáž a demontáž ocelových konstrukcí</w:t>
      </w:r>
    </w:p>
    <w:p>
      <w:pPr>
        <w:pStyle w:val="P18"/>
        <w:framePr w:w="805" w:h="376" w:hRule="exact" w:wrap="none" w:vAnchor="page" w:hAnchor="margin" w:x="9916" w:y="76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90"/>
        <w:rPr>
          <w:rStyle w:val="C11"/>
          <w:rtl w:val="0"/>
        </w:rPr>
      </w:pPr>
      <w:r>
        <w:rPr>
          <w:rStyle w:val="C11"/>
          <w:rtl w:val="0"/>
        </w:rPr>
        <w:t>Používání různých prostředků pro manipulaci s ocelovými konstrukcemi a jejich částmi</w:t>
      </w:r>
    </w:p>
    <w:p>
      <w:pPr>
        <w:pStyle w:val="P14"/>
        <w:framePr w:w="805" w:h="376" w:hRule="exact" w:wrap="none" w:vAnchor="page" w:hAnchor="margin" w:x="9916" w:y="80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1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66"/>
        <w:rPr>
          <w:rStyle w:val="C13"/>
          <w:rtl w:val="0"/>
        </w:rPr>
      </w:pPr>
      <w:r>
        <w:rPr>
          <w:rStyle w:val="C13"/>
          <w:rtl w:val="0"/>
        </w:rPr>
        <w:t>Rovnání kovů pod lisem a pomocí ohřevu</w:t>
      </w:r>
    </w:p>
    <w:p>
      <w:pPr>
        <w:pStyle w:val="P18"/>
        <w:framePr w:w="805" w:h="376" w:hRule="exact" w:wrap="none" w:vAnchor="page" w:hAnchor="margin" w:x="9916" w:y="841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6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43"/>
        <w:rPr>
          <w:rStyle w:val="C11"/>
          <w:rtl w:val="0"/>
        </w:rPr>
      </w:pPr>
      <w:r>
        <w:rPr>
          <w:rStyle w:val="C11"/>
          <w:rtl w:val="0"/>
        </w:rPr>
        <w:t>Svařování kovů</w:t>
      </w:r>
    </w:p>
    <w:p>
      <w:pPr>
        <w:pStyle w:val="P14"/>
        <w:framePr w:w="805" w:h="376" w:hRule="exact" w:wrap="none" w:vAnchor="page" w:hAnchor="margin" w:x="9916" w:y="87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19"/>
        <w:rPr>
          <w:rStyle w:val="C13"/>
          <w:rtl w:val="0"/>
        </w:rPr>
      </w:pPr>
      <w:r>
        <w:rPr>
          <w:rStyle w:val="C13"/>
          <w:rtl w:val="0"/>
        </w:rPr>
        <w:t>Příprava ocelových konstrukcí na svařování</w:t>
      </w:r>
    </w:p>
    <w:p>
      <w:pPr>
        <w:pStyle w:val="P18"/>
        <w:framePr w:w="805" w:h="376" w:hRule="exact" w:wrap="none" w:vAnchor="page" w:hAnchor="margin" w:x="9916" w:y="91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53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595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dílů pro provádění montáže a demontáže ocelových konstrukcí</w:t>
      </w:r>
    </w:p>
    <w:p>
      <w:pPr>
        <w:pStyle w:val="P14"/>
        <w:framePr w:w="805" w:h="607" w:hRule="exact" w:wrap="none" w:vAnchor="page" w:hAnchor="margin" w:x="9916" w:y="953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5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3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13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31.7.2026 21:02:26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prácí, volit nástroje, nářadí, pomůcky, pomocné hmoty, měřidla a strojní zařízení, potřebné k montáži, sestavení a údržbě ocelových konstrukcí (viz také dále část Požadavky na materiálně technické zázemí autorizované osoby)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Vypracovávat postupy montáží ocelových konstrukcí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Sestavovat ocelové konstrukce v celek, tak jak to vyžaduje jejich vzájemná poloha, provést funkční zkoušky ocelových konstrukcí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31.7.2026 21:02:26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31.7.2026 21:02:26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