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9D2ACF" Type="http://schemas.openxmlformats.org/officeDocument/2006/relationships/officeDocument" Target="/word/document.xml" /><Relationship Id="coreR2D9D2ACF" Type="http://schemas.openxmlformats.org/package/2006/relationships/metadata/core-properties" Target="/docProps/core.xml" /><Relationship Id="customR2D9D2A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ocelových konstrukcí (kód: 23-002-H)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ocelových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technologickém postupu, normách a v technických podkladech pro montáž a opravy ocelových konstrukcí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provádění montáže a demontáže ocelových konstrukcí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Měření a kontrola délkových rozměrů, geometrických tvarů, vzájemné polohy dílů a jakosti povrchu</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Ruční obrábění a zpracování kovových a nekovových materiálů řezáním, stříháním, pilováním, vrtáním, broušením, ohýbáním</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Používání různých prostředků pro manipulaci s ocelovými konstrukcemi a jejich částmi</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Sestavování, montáž a demontáž ocelových konstrukcí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Montér ocelových konstrukcí, 28.5.2026 5:21:05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technologickém postupu, normách a v technických podkladech pro montáž a opravy ocelových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technologickou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různé druhy projekční a výkresové dokumentace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Použít vhodné technické normy podle platné ISO normy včetně Strojnických tabulek</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potřebných nástrojů, pomůcek a dílů pro provádění montáže a demontáže ocelových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Stanovit odpovídající postup práce v souladu s technologickým postupem</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Roztřídit materiál a díly z hlediska kvality a kompletnosti</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a 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Zvolit odpovídající manipulační, zdvihací a jiná zařízení umožňující, popř. usnadňující montáž</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Praktické předvedení a ústní ověření</w:t>
      </w:r>
    </w:p>
    <w:p>
      <w:pPr>
        <w:pStyle w:val="P16"/>
        <w:framePr w:w="6710" w:h="607" w:hRule="exact" w:wrap="none" w:vAnchor="page" w:hAnchor="margin" w:x="45" w:y="8025"/>
        <w:rPr>
          <w:rStyle w:val="C3"/>
          <w:rtl w:val="0"/>
        </w:rPr>
      </w:pPr>
    </w:p>
    <w:p>
      <w:pPr>
        <w:pStyle w:val="P17"/>
        <w:framePr w:w="6658" w:h="480" w:hRule="exact" w:wrap="none" w:vAnchor="page" w:hAnchor="margin" w:x="71" w:y="8081"/>
        <w:rPr>
          <w:rStyle w:val="C13"/>
          <w:rtl w:val="0"/>
        </w:rPr>
      </w:pPr>
      <w:r>
        <w:rPr>
          <w:rStyle w:val="C13"/>
          <w:rtl w:val="0"/>
        </w:rPr>
        <w:t>d) Zvolit nástroje, nářadí, pomůcky, měřidla a strojní zařízení, potřebné pro provádění montáže a demontáže ocelových konstrukcí</w:t>
      </w:r>
    </w:p>
    <w:p>
      <w:pPr>
        <w:pStyle w:val="P30"/>
        <w:framePr w:w="3921" w:h="607" w:hRule="exact" w:wrap="none" w:vAnchor="page" w:hAnchor="margin" w:x="6800" w:y="8025"/>
        <w:rPr>
          <w:rStyle w:val="C3"/>
          <w:rtl w:val="0"/>
        </w:rPr>
      </w:pPr>
    </w:p>
    <w:p>
      <w:pPr>
        <w:pStyle w:val="P31"/>
        <w:framePr w:w="3839" w:h="480" w:hRule="exact" w:wrap="none" w:vAnchor="page" w:hAnchor="margin" w:x="6856" w:y="8081"/>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Určit vhodné měřicí metody podle technologického postupu a příslušných platných norem</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a ústní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b) Ověřit dodržení rozměrových tolerancí, tvaru a vzájemné polohy dílů</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Praktické a 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547" w:hRule="exact" w:wrap="none" w:vAnchor="page" w:hAnchor="margin" w:x="28" w:y="11529"/>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12175"/>
        <w:rPr>
          <w:rStyle w:val="C3"/>
          <w:rtl w:val="0"/>
        </w:rPr>
      </w:pPr>
    </w:p>
    <w:p>
      <w:pPr>
        <w:pStyle w:val="P25"/>
        <w:framePr w:w="6661" w:h="249" w:hRule="exact" w:wrap="none" w:vAnchor="page" w:hAnchor="margin" w:x="71" w:y="12246"/>
        <w:rPr>
          <w:rStyle w:val="C19"/>
          <w:rtl w:val="0"/>
        </w:rPr>
      </w:pPr>
      <w:r>
        <w:rPr>
          <w:rStyle w:val="C19"/>
          <w:rtl w:val="0"/>
        </w:rPr>
        <w:t>Kritéria hodnocení</w:t>
      </w:r>
    </w:p>
    <w:p>
      <w:pPr>
        <w:pStyle w:val="P26"/>
        <w:framePr w:w="3918" w:h="376" w:hRule="exact" w:wrap="none" w:vAnchor="page" w:hAnchor="margin" w:x="6803" w:y="12175"/>
        <w:rPr>
          <w:rStyle w:val="C3"/>
          <w:rtl w:val="0"/>
        </w:rPr>
      </w:pPr>
    </w:p>
    <w:p>
      <w:pPr>
        <w:pStyle w:val="P27"/>
        <w:framePr w:w="3836" w:h="249" w:hRule="exact" w:wrap="none" w:vAnchor="page" w:hAnchor="margin" w:x="6859" w:y="12246"/>
        <w:rPr>
          <w:rStyle w:val="C20"/>
          <w:rtl w:val="0"/>
        </w:rPr>
      </w:pPr>
      <w:r>
        <w:rPr>
          <w:rStyle w:val="C20"/>
          <w:rtl w:val="0"/>
        </w:rPr>
        <w:t>Způsoby ověření</w:t>
      </w:r>
    </w:p>
    <w:p>
      <w:pPr>
        <w:pStyle w:val="P12"/>
        <w:framePr w:w="6710" w:h="607" w:hRule="exact" w:wrap="none" w:vAnchor="page" w:hAnchor="margin" w:x="45" w:y="12551"/>
        <w:rPr>
          <w:rStyle w:val="C3"/>
          <w:rtl w:val="0"/>
        </w:rPr>
      </w:pPr>
    </w:p>
    <w:p>
      <w:pPr>
        <w:pStyle w:val="P13"/>
        <w:framePr w:w="6658" w:h="480" w:hRule="exact" w:wrap="none" w:vAnchor="page" w:hAnchor="margin" w:x="71" w:y="12607"/>
        <w:rPr>
          <w:rStyle w:val="C11"/>
          <w:rtl w:val="0"/>
        </w:rPr>
      </w:pPr>
      <w:r>
        <w:rPr>
          <w:rStyle w:val="C11"/>
          <w:rtl w:val="0"/>
        </w:rPr>
        <w:t>a) Dosáhnout žádoucích rozměrů a tvaru ručním obráběním a zpracováním kovových a nekovových materiálů</w:t>
      </w:r>
    </w:p>
    <w:p>
      <w:pPr>
        <w:pStyle w:val="P28"/>
        <w:framePr w:w="3921" w:h="607" w:hRule="exact" w:wrap="none" w:vAnchor="page" w:hAnchor="margin" w:x="6800" w:y="12551"/>
        <w:rPr>
          <w:rStyle w:val="C3"/>
          <w:rtl w:val="0"/>
        </w:rPr>
      </w:pPr>
    </w:p>
    <w:p>
      <w:pPr>
        <w:pStyle w:val="P29"/>
        <w:framePr w:w="3839" w:h="480" w:hRule="exact" w:wrap="none" w:vAnchor="page" w:hAnchor="margin" w:x="6856" w:y="12607"/>
        <w:rPr>
          <w:rStyle w:val="C21"/>
          <w:rtl w:val="0"/>
        </w:rPr>
      </w:pPr>
      <w:r>
        <w:rPr>
          <w:rStyle w:val="C21"/>
          <w:rtl w:val="0"/>
        </w:rPr>
        <w:t>Praktické předvedení</w:t>
      </w:r>
    </w:p>
    <w:p>
      <w:pPr>
        <w:pStyle w:val="P16"/>
        <w:framePr w:w="6710" w:h="607" w:hRule="exact" w:wrap="none" w:vAnchor="page" w:hAnchor="margin" w:x="45" w:y="13158"/>
        <w:rPr>
          <w:rStyle w:val="C3"/>
          <w:rtl w:val="0"/>
        </w:rPr>
      </w:pPr>
    </w:p>
    <w:p>
      <w:pPr>
        <w:pStyle w:val="P17"/>
        <w:framePr w:w="6658" w:h="480" w:hRule="exact" w:wrap="none" w:vAnchor="page" w:hAnchor="margin" w:x="71" w:y="13214"/>
        <w:rPr>
          <w:rStyle w:val="C13"/>
          <w:rtl w:val="0"/>
        </w:rPr>
      </w:pPr>
      <w:r>
        <w:rPr>
          <w:rStyle w:val="C13"/>
          <w:rtl w:val="0"/>
        </w:rPr>
        <w:t>b) Použít nástroje, nářadí a pomůcky pro ruční obrábění a zpracování kovových a nekovových materiálů</w:t>
      </w:r>
    </w:p>
    <w:p>
      <w:pPr>
        <w:pStyle w:val="P30"/>
        <w:framePr w:w="3921" w:h="607" w:hRule="exact" w:wrap="none" w:vAnchor="page" w:hAnchor="margin" w:x="6800" w:y="13158"/>
        <w:rPr>
          <w:rStyle w:val="C3"/>
          <w:rtl w:val="0"/>
        </w:rPr>
      </w:pPr>
    </w:p>
    <w:p>
      <w:pPr>
        <w:pStyle w:val="P31"/>
        <w:framePr w:w="3839" w:h="480" w:hRule="exact" w:wrap="none" w:vAnchor="page" w:hAnchor="margin" w:x="6856" w:y="13214"/>
        <w:rPr>
          <w:rStyle w:val="C22"/>
          <w:rtl w:val="0"/>
        </w:rPr>
      </w:pPr>
      <w:r>
        <w:rPr>
          <w:rStyle w:val="C22"/>
          <w:rtl w:val="0"/>
        </w:rPr>
        <w:t>Praktické předvedení</w:t>
      </w:r>
    </w:p>
    <w:p>
      <w:pPr>
        <w:pStyle w:val="P32"/>
        <w:framePr w:w="10710" w:h="248" w:hRule="exact" w:wrap="none" w:vAnchor="page" w:hAnchor="margin" w:x="28" w:y="13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ocelových konstrukcí, 28.5.2026 5:21:05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různých prostředků pro manipulaci s ocelovými konstrukcemi a jejich částmi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manipulační, zdvihací a jiná pomocná zařízení a prostředky pro provádění pracovních činností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použítí mechanizačních a vázacích prostředků pro manipulaci s břemeny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Sestavování, montáž a demontáž ocelových konstrukcí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Stanovit postup demontáže starého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Sestavit ocelové konstrukce podle výkresové dokumentace v souladu s technologickým postupem</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Provést funkční zkoušku ocelové konstrukce (přesnost, kompletnost, bezvadná funkce) podle plánu kontrol a zkoušek nebo inspekčního plánu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Opravit zjištěné vady a nedodělky ocelové konstrukce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ocelových konstrukcí, 28.5.2026 5:21:05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https://nsp.cz/jednotka-prace/monter-ocelovych-konstruk#zdravotni-zpusobilost).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délkových rozměrů, geometrických tvarů, vzájemné polohy dílů a jakosti povrchu“</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změří a zkontroluje rozměry, tvary, polohu a jakost povrchu u jedné zadané součásti ocelové konstrukce (např. konzole, vzpěra, rám, příčka, atd.) pomocí měřidel.</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a nekovových materiálů řezáním, stříháním, pilováním, vrtáním, broušením, ohýbáním“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ručním obráběním a zpracováním předvede opracování minimálně jedné kovové a jedné nekovové součásti zadané montované konstrukce podle poskytnuté výrobní technologické dokumentace pomocí ručního nářadí a nástrojů.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„Používání různých prostředků pro manipulaci s ocelovými konstrukcemi a jejich částmi“</w:t>
      </w:r>
      <w:r>
        <w:rPr>
          <w:rFonts w:ascii="Arial" w:cs="Arial" w:hAnsi="Arial" w:eastAsia="Arial"/>
          <w:b w:val="0"/>
          <w:i w:val="0"/>
          <w:caps w:val="0"/>
          <w:strike w:val="0"/>
          <w:noProof w:val="0"/>
          <w:vanish w:val="0"/>
          <w:color w:val="auto"/>
          <w:sz w:val="20"/>
          <w:u w:val="none"/>
          <w:shd w:val="clear" w:color="auto" w:fill="auto"/>
          <w:vertAlign w:val="baseline"/>
          <w:lang/>
        </w:rPr>
        <w:t>, kritérium a) - uchazeč předvede správné používání minimálně jednoho prostředku pro manipulaci s ocelovými konstrukcemi a jejich částmi (např. použití: řetízkového zvedáku, lešení, vozíku, plošiny, kladky , atd.)</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montáž a demontáž ocelových konstrukcí“</w:t>
      </w:r>
      <w:r>
        <w:rPr>
          <w:rFonts w:ascii="Arial" w:cs="Arial" w:hAnsi="Arial" w:eastAsia="Arial"/>
          <w:b w:val="0"/>
          <w:i w:val="0"/>
          <w:caps w:val="0"/>
          <w:strike w:val="0"/>
          <w:noProof w:val="0"/>
          <w:vanish w:val="0"/>
          <w:color w:val="auto"/>
          <w:sz w:val="20"/>
          <w:u w:val="none"/>
          <w:shd w:val="clear" w:color="auto" w:fill="auto"/>
          <w:vertAlign w:val="baseline"/>
          <w:lang/>
        </w:rPr>
        <w:t>, kritérium b), c), d) uchazeč sestaví a smontuje pomocí ručního nářadí a nástrojů jednu zadanou ocelovou konstrukci podle poskytnuté technické dokumentace za použití dodaných částí konstrukce (např. ocelové profily, tyčové profily, pásy, plechy, trubky, spojovací materiály) a jednu zadanou ocelovou konstrukci demontuje. Pokud při montáži zjistí vady a nedodělky (např. chybějící otvory, neočištěné plochy, netolerované odchylky rozměrů) opraví je.</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3013" w:hRule="exact" w:wrap="none" w:vAnchor="page" w:hAnchor="margin" w:x="0" w:y="12238"/>
        <w:rPr>
          <w:rStyle w:val="C3"/>
          <w:rtl w:val="0"/>
        </w:rPr>
      </w:pPr>
    </w:p>
    <w:p>
      <w:pPr>
        <w:pStyle w:val="P35"/>
        <w:framePr w:w="10710" w:h="340" w:hRule="exact" w:wrap="none" w:vAnchor="page" w:hAnchor="margin" w:x="28" w:y="12238"/>
        <w:rPr>
          <w:rStyle w:val="C25"/>
          <w:rtl w:val="0"/>
        </w:rPr>
      </w:pPr>
      <w:r>
        <w:rPr>
          <w:rStyle w:val="C25"/>
          <w:rtl w:val="0"/>
        </w:rPr>
        <w:t>Výsledné hodnocení</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ocelových konstrukcí, 28.5.2026 5:21:05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3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23-002-H Montér ocelových konstrukcí + střední vzdělání s maturitní zkouškou a alespoň 5 let odborné praxe v oblasti strojírenské výroby.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ocelových konstrukcí, 28.5.2026 5:21:05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potřebné energie odpovídající bezpečnostním a hygienickým předpisům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i speciální odpovídající druhu montáže (ochranné brýle)</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(Strojnické tabulky, technologický postup, přepisy pro montáž, výběry z norem, výkresová dokumentace včetně rozpisu dílů)</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ruční a elektrické nářadí a přípravky pro montáž/demontáž a sestavování ocelových konstrukcí zařízení (sada pilníků, ruční rámová pila, brusné papíry, kladívko, kleště, sada vrtáků, elektrická ruční vrtačka, bruska, svěrák, spojky, nůžky na plech, ohýbačka)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a zdvihací technika a vázací prostředky (řetízkový zvedák, lešení, vozík, plošina, kladka)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ocelové konstrukce pro předvedení sestavení zařízení (ocelové profily, tyčové profily, pásy, plechy, trubky, spojovací materiály, plastové desky, pryžové pásy, dřevěná prkna)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funkční zkoušky a diagnostiku vady ocelové konstrukce (posuvné měřítko, kalibry, mikrometr, pravítko, úhloměry, úhelníky, drsnoměr, nivelační přístroj, momentový klíč, pásmo, leaserové měřidlo)</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pro vykonání zkoušky</w:t>
      </w:r>
    </w:p>
    <w:p>
      <w:pPr>
        <w:keepNext w:val="0"/>
        <w:keepLines w:val="0"/>
        <w:framePr w:w="10766" w:h="806"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ocelových konstrukcí, 28.5.2026 5:21:05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VÍTKOVICKÁ STŘEDNÍ PRŮMYSLOVÁ ŠKOLA </w:t>
      </w:r>
    </w:p>
    <w:p>
      <w:pPr>
        <w:pStyle w:val="P21"/>
        <w:framePr w:w="7654" w:h="331" w:hRule="exact" w:wrap="none" w:vAnchor="page" w:hAnchor="margin" w:x="28" w:y="15940"/>
        <w:rPr>
          <w:rStyle w:val="C16"/>
          <w:rtl w:val="0"/>
        </w:rPr>
      </w:pPr>
      <w:r>
        <w:rPr>
          <w:rStyle w:val="C16"/>
          <w:rtl w:val="0"/>
        </w:rPr>
        <w:t>Montér ocelových konstrukcí, 28.5.2026 5:21:05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9CBA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EE8D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0511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